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E3DB" w14:textId="77777777" w:rsidR="00807168" w:rsidRPr="00807168" w:rsidRDefault="00807168" w:rsidP="00807168">
      <w:pPr>
        <w:jc w:val="center"/>
        <w:rPr>
          <w:b/>
          <w:bCs/>
        </w:rPr>
      </w:pPr>
      <w:r w:rsidRPr="00807168">
        <w:rPr>
          <w:b/>
          <w:bCs/>
        </w:rPr>
        <w:t>CULTURE CONSORTIUM MEETING</w:t>
      </w:r>
    </w:p>
    <w:p w14:paraId="158B33B5" w14:textId="006BA469" w:rsidR="00807168" w:rsidRDefault="00807168" w:rsidP="00807168">
      <w:pPr>
        <w:jc w:val="center"/>
      </w:pPr>
      <w:r>
        <w:t>Friday 28th July 2023</w:t>
      </w:r>
    </w:p>
    <w:p w14:paraId="184B76DB" w14:textId="4B6A5BFD" w:rsidR="00807168" w:rsidRDefault="00807168" w:rsidP="00807168">
      <w:pPr>
        <w:jc w:val="center"/>
      </w:pPr>
      <w:r>
        <w:t>Sheffield Theatres</w:t>
      </w:r>
    </w:p>
    <w:p w14:paraId="28CC5AF1" w14:textId="77777777" w:rsidR="00807168" w:rsidRDefault="00807168" w:rsidP="00807168">
      <w:pPr>
        <w:jc w:val="center"/>
      </w:pPr>
    </w:p>
    <w:p w14:paraId="221B69B5" w14:textId="77777777" w:rsidR="00807168" w:rsidRDefault="00807168" w:rsidP="001B6096">
      <w:pPr>
        <w:spacing w:after="0"/>
      </w:pPr>
      <w:r w:rsidRPr="00807168">
        <w:rPr>
          <w:b/>
          <w:bCs/>
        </w:rPr>
        <w:t>Present</w:t>
      </w:r>
      <w:r>
        <w:t>:</w:t>
      </w:r>
    </w:p>
    <w:p w14:paraId="3B969BD4" w14:textId="685F05FA" w:rsidR="00807168" w:rsidRDefault="00807168" w:rsidP="001B6096">
      <w:pPr>
        <w:spacing w:after="0"/>
      </w:pPr>
      <w:r w:rsidRPr="00807168">
        <w:t>Olivier Tsemo</w:t>
      </w:r>
      <w:r w:rsidRPr="00807168">
        <w:tab/>
      </w:r>
      <w:r w:rsidRPr="00807168">
        <w:tab/>
      </w:r>
      <w:r w:rsidRPr="00807168">
        <w:tab/>
        <w:t>SADACCA (Co-Chair)</w:t>
      </w:r>
    </w:p>
    <w:p w14:paraId="521C8302" w14:textId="77777777" w:rsidR="00807168" w:rsidRDefault="00807168" w:rsidP="001B6096">
      <w:pPr>
        <w:spacing w:after="0"/>
      </w:pPr>
      <w:r>
        <w:t>Sonia Gayle</w:t>
      </w:r>
      <w:r>
        <w:tab/>
      </w:r>
      <w:r>
        <w:tab/>
      </w:r>
      <w:r>
        <w:tab/>
        <w:t>AHCF</w:t>
      </w:r>
    </w:p>
    <w:p w14:paraId="36126627" w14:textId="06134CD3" w:rsidR="00807168" w:rsidRDefault="00807168" w:rsidP="001B6096">
      <w:pPr>
        <w:spacing w:after="0"/>
      </w:pPr>
      <w:r>
        <w:t>Laura Clarke</w:t>
      </w:r>
      <w:r>
        <w:tab/>
      </w:r>
      <w:r>
        <w:tab/>
      </w:r>
      <w:r>
        <w:tab/>
        <w:t>Arts Catalyst</w:t>
      </w:r>
    </w:p>
    <w:p w14:paraId="7AE5A3C1" w14:textId="77777777" w:rsidR="00807168" w:rsidRDefault="00807168" w:rsidP="001B6096">
      <w:pPr>
        <w:spacing w:after="0"/>
      </w:pPr>
      <w:r>
        <w:t>Rebecca Maddox</w:t>
      </w:r>
      <w:r>
        <w:tab/>
      </w:r>
      <w:r>
        <w:tab/>
        <w:t>SCC/Culture</w:t>
      </w:r>
    </w:p>
    <w:p w14:paraId="56C82F27" w14:textId="77777777" w:rsidR="00807168" w:rsidRDefault="00807168" w:rsidP="001B6096">
      <w:pPr>
        <w:spacing w:after="0"/>
      </w:pPr>
      <w:r>
        <w:t>Jenneffer Dennis</w:t>
      </w:r>
      <w:r>
        <w:tab/>
      </w:r>
      <w:r>
        <w:tab/>
        <w:t>SCC/Culture</w:t>
      </w:r>
    </w:p>
    <w:p w14:paraId="42D01E1C" w14:textId="6973D843" w:rsidR="00807168" w:rsidRDefault="00807168" w:rsidP="001B6096">
      <w:pPr>
        <w:spacing w:after="0"/>
      </w:pPr>
      <w:r>
        <w:t>Bookey Oshin</w:t>
      </w:r>
      <w:r>
        <w:tab/>
      </w:r>
      <w:r>
        <w:tab/>
      </w:r>
      <w:r>
        <w:tab/>
        <w:t>Sheffield Theatres</w:t>
      </w:r>
    </w:p>
    <w:p w14:paraId="5432F0AA" w14:textId="46B201D3" w:rsidR="00807168" w:rsidRDefault="00807168" w:rsidP="001B6096">
      <w:pPr>
        <w:spacing w:after="0"/>
      </w:pPr>
      <w:r>
        <w:t>Linda Bloomfield</w:t>
      </w:r>
      <w:r>
        <w:tab/>
      </w:r>
      <w:r>
        <w:tab/>
      </w:r>
      <w:proofErr w:type="spellStart"/>
      <w:r>
        <w:t>RivelinCo</w:t>
      </w:r>
      <w:proofErr w:type="spellEnd"/>
    </w:p>
    <w:p w14:paraId="3F9154B4" w14:textId="4CBD40AD" w:rsidR="00807168" w:rsidRDefault="00807168" w:rsidP="001B6096">
      <w:pPr>
        <w:spacing w:after="0"/>
      </w:pPr>
      <w:r>
        <w:t>Katie Matthews</w:t>
      </w:r>
      <w:r>
        <w:tab/>
      </w:r>
      <w:r>
        <w:tab/>
      </w:r>
      <w:r>
        <w:tab/>
        <w:t>Gut Level</w:t>
      </w:r>
    </w:p>
    <w:p w14:paraId="7210E443" w14:textId="233B18A6" w:rsidR="00807168" w:rsidRDefault="00807168" w:rsidP="001B6096">
      <w:pPr>
        <w:spacing w:after="0"/>
      </w:pPr>
      <w:r>
        <w:t>Peter Wells</w:t>
      </w:r>
      <w:r>
        <w:tab/>
      </w:r>
      <w:r>
        <w:tab/>
      </w:r>
      <w:r>
        <w:tab/>
        <w:t>Sheffield Hallam University</w:t>
      </w:r>
    </w:p>
    <w:p w14:paraId="69AF189D" w14:textId="77777777" w:rsidR="009E1637" w:rsidRDefault="009E1637" w:rsidP="001B6096">
      <w:pPr>
        <w:spacing w:after="0"/>
      </w:pPr>
    </w:p>
    <w:p w14:paraId="451FF755" w14:textId="77777777" w:rsidR="00807168" w:rsidRDefault="00807168" w:rsidP="001B6096">
      <w:pPr>
        <w:spacing w:after="0"/>
      </w:pPr>
      <w:r w:rsidRPr="00807168">
        <w:rPr>
          <w:b/>
          <w:bCs/>
        </w:rPr>
        <w:t>Apologies</w:t>
      </w:r>
      <w:r>
        <w:t>:</w:t>
      </w:r>
    </w:p>
    <w:p w14:paraId="665A2677" w14:textId="77777777" w:rsidR="00807168" w:rsidRDefault="00807168" w:rsidP="001B6096">
      <w:pPr>
        <w:spacing w:after="0"/>
      </w:pPr>
      <w:r>
        <w:t>Mojisola Kareem-Elufowoju</w:t>
      </w:r>
      <w:r>
        <w:tab/>
        <w:t>Utopia Theatre</w:t>
      </w:r>
    </w:p>
    <w:p w14:paraId="4A43D358" w14:textId="77777777" w:rsidR="00807168" w:rsidRDefault="00807168" w:rsidP="001B6096">
      <w:pPr>
        <w:spacing w:after="0"/>
      </w:pPr>
      <w:r>
        <w:t>Hilary Coulson</w:t>
      </w:r>
      <w:r>
        <w:tab/>
      </w:r>
      <w:r>
        <w:tab/>
      </w:r>
      <w:r>
        <w:tab/>
        <w:t>SCC/Library</w:t>
      </w:r>
    </w:p>
    <w:p w14:paraId="270FC424" w14:textId="77777777" w:rsidR="00807168" w:rsidRDefault="00807168" w:rsidP="001B6096">
      <w:pPr>
        <w:spacing w:after="0"/>
      </w:pPr>
      <w:r>
        <w:t>Sara Unwin</w:t>
      </w:r>
      <w:r>
        <w:tab/>
      </w:r>
      <w:r>
        <w:tab/>
      </w:r>
      <w:r>
        <w:tab/>
        <w:t>University of Sheffield</w:t>
      </w:r>
    </w:p>
    <w:p w14:paraId="48E00A94" w14:textId="22E46582" w:rsidR="00373F75" w:rsidRDefault="00807168" w:rsidP="001B6096">
      <w:pPr>
        <w:spacing w:after="0"/>
      </w:pPr>
      <w:r>
        <w:t>Annabel Grundy</w:t>
      </w:r>
      <w:r>
        <w:tab/>
      </w:r>
      <w:r>
        <w:tab/>
        <w:t xml:space="preserve">Sheffield </w:t>
      </w:r>
      <w:proofErr w:type="spellStart"/>
      <w:r>
        <w:t>DocFest</w:t>
      </w:r>
      <w:proofErr w:type="spellEnd"/>
    </w:p>
    <w:p w14:paraId="2EA45972" w14:textId="77777777" w:rsidR="00807168" w:rsidRDefault="00807168" w:rsidP="001B6096">
      <w:pPr>
        <w:spacing w:after="0"/>
      </w:pPr>
      <w:r>
        <w:t>Georgina Kettlewell</w:t>
      </w:r>
      <w:r>
        <w:tab/>
      </w:r>
      <w:r>
        <w:tab/>
        <w:t>Yorkshire Artspace</w:t>
      </w:r>
    </w:p>
    <w:p w14:paraId="7208236F" w14:textId="77777777" w:rsidR="00807168" w:rsidRDefault="00807168" w:rsidP="001B6096">
      <w:pPr>
        <w:spacing w:after="0"/>
      </w:pPr>
      <w:r>
        <w:t>Kirstie Hamilton</w:t>
      </w:r>
      <w:r>
        <w:tab/>
      </w:r>
      <w:r>
        <w:tab/>
      </w:r>
      <w:r>
        <w:tab/>
        <w:t>Sheffield Museum</w:t>
      </w:r>
    </w:p>
    <w:p w14:paraId="4C4367A0" w14:textId="3D443BEE" w:rsidR="00807168" w:rsidRDefault="00807168" w:rsidP="001B6096">
      <w:pPr>
        <w:spacing w:after="0"/>
      </w:pPr>
      <w:r>
        <w:t>Jo Towler</w:t>
      </w:r>
      <w:r>
        <w:tab/>
      </w:r>
      <w:r>
        <w:tab/>
      </w:r>
      <w:r>
        <w:tab/>
        <w:t>Music in the Round</w:t>
      </w:r>
    </w:p>
    <w:p w14:paraId="6D454820" w14:textId="77777777" w:rsidR="00807168" w:rsidRDefault="00807168" w:rsidP="001B6096">
      <w:pPr>
        <w:spacing w:after="0"/>
      </w:pPr>
      <w:r>
        <w:t>Judith Harry</w:t>
      </w:r>
      <w:r>
        <w:tab/>
      </w:r>
      <w:r>
        <w:tab/>
      </w:r>
      <w:r>
        <w:tab/>
        <w:t>Site Gallery</w:t>
      </w:r>
    </w:p>
    <w:p w14:paraId="15ECF33B" w14:textId="77777777" w:rsidR="00807168" w:rsidRDefault="00807168" w:rsidP="001B6096">
      <w:pPr>
        <w:spacing w:after="0"/>
      </w:pPr>
      <w:r>
        <w:t>Wendy Ulyett</w:t>
      </w:r>
      <w:r>
        <w:tab/>
      </w:r>
      <w:r>
        <w:tab/>
      </w:r>
      <w:r>
        <w:tab/>
        <w:t>SCC/Marketing</w:t>
      </w:r>
    </w:p>
    <w:p w14:paraId="5AE23871" w14:textId="71E7B75B" w:rsidR="002358D8" w:rsidRDefault="00807168" w:rsidP="001B6096">
      <w:pPr>
        <w:spacing w:after="0"/>
      </w:pPr>
      <w:r>
        <w:t>Ian Wild</w:t>
      </w:r>
      <w:r>
        <w:tab/>
      </w:r>
      <w:r>
        <w:tab/>
      </w:r>
      <w:r>
        <w:tab/>
        <w:t>Showroom</w:t>
      </w:r>
    </w:p>
    <w:p w14:paraId="719E067B" w14:textId="6328E07A" w:rsidR="001B6096" w:rsidRDefault="009E1637" w:rsidP="001B6096">
      <w:pPr>
        <w:spacing w:after="0"/>
      </w:pPr>
      <w:r>
        <w:t>Tom Bird</w:t>
      </w:r>
      <w:r>
        <w:tab/>
      </w:r>
      <w:r>
        <w:tab/>
      </w:r>
      <w:r>
        <w:tab/>
        <w:t>Sheffield Theatres</w:t>
      </w:r>
    </w:p>
    <w:p w14:paraId="5AB5C1C8" w14:textId="77777777" w:rsidR="009E1637" w:rsidRDefault="009E1637" w:rsidP="001B6096">
      <w:pPr>
        <w:spacing w:after="0"/>
      </w:pPr>
    </w:p>
    <w:p w14:paraId="06D1E613" w14:textId="1F6566C7" w:rsidR="002358D8" w:rsidRPr="002358D8" w:rsidRDefault="002358D8" w:rsidP="00807168">
      <w:pPr>
        <w:rPr>
          <w:b/>
          <w:bCs/>
        </w:rPr>
      </w:pPr>
      <w:r w:rsidRPr="002358D8">
        <w:rPr>
          <w:b/>
          <w:bCs/>
        </w:rPr>
        <w:t>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="00807168" w14:paraId="475ECF8D" w14:textId="77777777" w:rsidTr="00807168">
        <w:tc>
          <w:tcPr>
            <w:tcW w:w="6516" w:type="dxa"/>
          </w:tcPr>
          <w:p w14:paraId="4F0277B4" w14:textId="752E125A" w:rsidR="00807168" w:rsidRPr="00C22ECB" w:rsidRDefault="00C22ECB" w:rsidP="00807168">
            <w:pPr>
              <w:rPr>
                <w:b/>
                <w:bCs/>
              </w:rPr>
            </w:pPr>
            <w:r w:rsidRPr="00C22ECB">
              <w:rPr>
                <w:b/>
                <w:bCs/>
              </w:rPr>
              <w:t>Notes</w:t>
            </w:r>
            <w:r w:rsidRPr="00C22ECB">
              <w:rPr>
                <w:b/>
                <w:bCs/>
              </w:rPr>
              <w:tab/>
            </w:r>
          </w:p>
        </w:tc>
        <w:tc>
          <w:tcPr>
            <w:tcW w:w="1276" w:type="dxa"/>
          </w:tcPr>
          <w:p w14:paraId="2CB72370" w14:textId="0382F931" w:rsidR="00807168" w:rsidRPr="00C22ECB" w:rsidRDefault="00C22ECB" w:rsidP="00807168">
            <w:pPr>
              <w:rPr>
                <w:b/>
                <w:bCs/>
              </w:rPr>
            </w:pPr>
            <w:r w:rsidRPr="00C22ECB">
              <w:rPr>
                <w:b/>
                <w:bCs/>
              </w:rPr>
              <w:t>Action</w:t>
            </w:r>
            <w:r w:rsidRPr="00C22ECB">
              <w:rPr>
                <w:b/>
                <w:bCs/>
              </w:rPr>
              <w:tab/>
            </w:r>
          </w:p>
        </w:tc>
        <w:tc>
          <w:tcPr>
            <w:tcW w:w="1224" w:type="dxa"/>
          </w:tcPr>
          <w:p w14:paraId="08D75183" w14:textId="3F21D05E" w:rsidR="00807168" w:rsidRPr="00C22ECB" w:rsidRDefault="00C22ECB" w:rsidP="00807168">
            <w:pPr>
              <w:rPr>
                <w:b/>
                <w:bCs/>
              </w:rPr>
            </w:pPr>
            <w:r w:rsidRPr="00C22ECB">
              <w:rPr>
                <w:b/>
                <w:bCs/>
              </w:rPr>
              <w:t>Deadline</w:t>
            </w:r>
          </w:p>
        </w:tc>
      </w:tr>
      <w:tr w:rsidR="00807168" w14:paraId="107D0400" w14:textId="77777777" w:rsidTr="00807168">
        <w:tc>
          <w:tcPr>
            <w:tcW w:w="6516" w:type="dxa"/>
          </w:tcPr>
          <w:p w14:paraId="3256758F" w14:textId="77777777" w:rsidR="00807168" w:rsidRPr="009576D5" w:rsidRDefault="00E96078" w:rsidP="00807168">
            <w:pPr>
              <w:rPr>
                <w:b/>
                <w:bCs/>
              </w:rPr>
            </w:pPr>
            <w:r w:rsidRPr="009576D5">
              <w:rPr>
                <w:b/>
                <w:bCs/>
              </w:rPr>
              <w:t>Windrush Feedback</w:t>
            </w:r>
          </w:p>
          <w:p w14:paraId="1B4D4092" w14:textId="59404231" w:rsidR="00E96078" w:rsidRDefault="00E96078" w:rsidP="00807168">
            <w:r>
              <w:t>Sonia</w:t>
            </w:r>
            <w:r w:rsidR="00956832">
              <w:t xml:space="preserve"> gave an update of the Windrush day </w:t>
            </w:r>
            <w:r w:rsidR="00982955">
              <w:t>on 22</w:t>
            </w:r>
            <w:r w:rsidR="00982955" w:rsidRPr="00982955">
              <w:rPr>
                <w:vertAlign w:val="superscript"/>
              </w:rPr>
              <w:t>nd</w:t>
            </w:r>
            <w:r w:rsidR="00982955">
              <w:t xml:space="preserve"> June.</w:t>
            </w:r>
            <w:r w:rsidR="006A4D63">
              <w:t xml:space="preserve">  </w:t>
            </w:r>
            <w:r w:rsidR="000D146C">
              <w:t xml:space="preserve">The day was </w:t>
            </w:r>
            <w:r w:rsidR="00B419D1">
              <w:t>greeted with an uplifting response</w:t>
            </w:r>
            <w:r w:rsidR="0085741F">
              <w:t xml:space="preserve"> from the African Caribbean community</w:t>
            </w:r>
            <w:r w:rsidR="00913C85">
              <w:t xml:space="preserve">.  The photographs produced </w:t>
            </w:r>
            <w:r w:rsidR="00124D04">
              <w:t>this year</w:t>
            </w:r>
            <w:r w:rsidR="00CF54EA">
              <w:t>, they hope,</w:t>
            </w:r>
            <w:r w:rsidR="00124D04">
              <w:t xml:space="preserve"> </w:t>
            </w:r>
            <w:r w:rsidR="00AD029B">
              <w:t xml:space="preserve">will be </w:t>
            </w:r>
            <w:r w:rsidR="003C00D8">
              <w:t xml:space="preserve">exhibited at the Millennium Gallery </w:t>
            </w:r>
            <w:r w:rsidR="000E7A4E">
              <w:t>at the next Windrush event</w:t>
            </w:r>
            <w:r w:rsidR="008779B6">
              <w:t xml:space="preserve">.  </w:t>
            </w:r>
            <w:r w:rsidR="00202696">
              <w:t>S</w:t>
            </w:r>
            <w:r w:rsidR="00B7068C">
              <w:t xml:space="preserve">heffield Museum </w:t>
            </w:r>
            <w:r w:rsidR="00ED40A0">
              <w:t xml:space="preserve">is currently </w:t>
            </w:r>
            <w:r w:rsidR="00B7068C">
              <w:t>gath</w:t>
            </w:r>
            <w:r w:rsidR="00A420FB">
              <w:t>er</w:t>
            </w:r>
            <w:r w:rsidR="00300EC3">
              <w:t>ing</w:t>
            </w:r>
            <w:r w:rsidR="00A420FB">
              <w:t xml:space="preserve"> the</w:t>
            </w:r>
            <w:r w:rsidR="00B7068C">
              <w:t xml:space="preserve"> stories</w:t>
            </w:r>
            <w:r w:rsidR="00C26147">
              <w:t xml:space="preserve"> </w:t>
            </w:r>
            <w:r w:rsidR="008942AB">
              <w:t xml:space="preserve">from the Windrush </w:t>
            </w:r>
            <w:r w:rsidR="005757F5">
              <w:t>community</w:t>
            </w:r>
            <w:r w:rsidR="00C26147">
              <w:t xml:space="preserve"> </w:t>
            </w:r>
          </w:p>
        </w:tc>
        <w:tc>
          <w:tcPr>
            <w:tcW w:w="1276" w:type="dxa"/>
          </w:tcPr>
          <w:p w14:paraId="7DB2ED8A" w14:textId="77777777" w:rsidR="00807168" w:rsidRDefault="00807168" w:rsidP="00807168"/>
        </w:tc>
        <w:tc>
          <w:tcPr>
            <w:tcW w:w="1224" w:type="dxa"/>
          </w:tcPr>
          <w:p w14:paraId="544FB26E" w14:textId="77777777" w:rsidR="00807168" w:rsidRDefault="00807168" w:rsidP="00807168"/>
        </w:tc>
      </w:tr>
      <w:tr w:rsidR="00807168" w14:paraId="6C9BBCB9" w14:textId="77777777" w:rsidTr="00807168">
        <w:tc>
          <w:tcPr>
            <w:tcW w:w="6516" w:type="dxa"/>
          </w:tcPr>
          <w:p w14:paraId="04111B2C" w14:textId="5949EFDC" w:rsidR="00294864" w:rsidRDefault="00FC78A8" w:rsidP="00807168">
            <w:r w:rsidRPr="000025C8">
              <w:rPr>
                <w:b/>
                <w:bCs/>
              </w:rPr>
              <w:t>Peter Wells</w:t>
            </w:r>
            <w:r>
              <w:t xml:space="preserve"> </w:t>
            </w:r>
            <w:r w:rsidR="00294864">
              <w:t>–</w:t>
            </w:r>
            <w:r>
              <w:t xml:space="preserve"> S</w:t>
            </w:r>
            <w:r w:rsidR="002D2C86">
              <w:t xml:space="preserve">heffield </w:t>
            </w:r>
            <w:r>
              <w:t>H</w:t>
            </w:r>
            <w:r w:rsidR="002D2C86">
              <w:t xml:space="preserve">allam </w:t>
            </w:r>
            <w:r>
              <w:t>U</w:t>
            </w:r>
            <w:r w:rsidR="002D2C86">
              <w:t>niversity</w:t>
            </w:r>
            <w:r w:rsidR="00294864">
              <w:t>’s academic lead</w:t>
            </w:r>
            <w:r w:rsidR="002D2C86">
              <w:t xml:space="preserve"> on climate emergency – day job includes work on the i</w:t>
            </w:r>
            <w:r w:rsidR="00294864">
              <w:t xml:space="preserve">mpact of public policy on community </w:t>
            </w:r>
            <w:r w:rsidR="00704D29">
              <w:t>youth employment</w:t>
            </w:r>
            <w:r w:rsidR="002D2C86">
              <w:t>.</w:t>
            </w:r>
          </w:p>
          <w:p w14:paraId="7FE34F9D" w14:textId="77777777" w:rsidR="00C26C4E" w:rsidRDefault="00C26C4E" w:rsidP="00807168"/>
          <w:p w14:paraId="39F8A7AC" w14:textId="65BBDDC0" w:rsidR="00704D29" w:rsidRDefault="00AE20E8" w:rsidP="00807168">
            <w:r>
              <w:t>Peter gave an overview of the Climate Action Strategy at SHU</w:t>
            </w:r>
            <w:r w:rsidR="006A0DED">
              <w:t xml:space="preserve"> and </w:t>
            </w:r>
            <w:r w:rsidR="00411285">
              <w:t>highlighted that climate emergency were at the centre of SHU’s thinking</w:t>
            </w:r>
            <w:r w:rsidR="00C26C4E">
              <w:t>.</w:t>
            </w:r>
            <w:r w:rsidR="00D3604E">
              <w:t xml:space="preserve">  Through leadership</w:t>
            </w:r>
            <w:r w:rsidR="008A7B0C">
              <w:t xml:space="preserve"> SHU are working with business and communities to influence change</w:t>
            </w:r>
            <w:r w:rsidR="001F38F5">
              <w:t xml:space="preserve"> and hope to achieve:</w:t>
            </w:r>
          </w:p>
          <w:p w14:paraId="6EF6286E" w14:textId="77777777" w:rsidR="00946424" w:rsidRDefault="00946424" w:rsidP="00807168"/>
          <w:p w14:paraId="35834260" w14:textId="77777777" w:rsidR="00A16927" w:rsidRDefault="0024480D" w:rsidP="000D5E87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Net Zero by 2030</w:t>
            </w:r>
          </w:p>
          <w:p w14:paraId="5FD895CC" w14:textId="77777777" w:rsidR="0024480D" w:rsidRDefault="0024480D" w:rsidP="000D5E87">
            <w:pPr>
              <w:pStyle w:val="ListParagraph"/>
              <w:numPr>
                <w:ilvl w:val="0"/>
                <w:numId w:val="1"/>
              </w:numPr>
            </w:pPr>
            <w:r>
              <w:t>Make progress on indirect emissions by 2038</w:t>
            </w:r>
          </w:p>
          <w:p w14:paraId="270F25E7" w14:textId="1EE68945" w:rsidR="00930983" w:rsidRDefault="00930983" w:rsidP="00C72CF2">
            <w:r>
              <w:t>Book</w:t>
            </w:r>
            <w:r>
              <w:t>e</w:t>
            </w:r>
            <w:r>
              <w:t>y</w:t>
            </w:r>
            <w:r>
              <w:t xml:space="preserve"> noted that </w:t>
            </w:r>
            <w:r w:rsidR="00C72CF2">
              <w:t>the language of climate emergency can be complex and hard to understand.  There is value in c</w:t>
            </w:r>
            <w:r>
              <w:t>o-creation of training material to simplify the language on climate change.  How to keep the momentum of climate change going?</w:t>
            </w:r>
          </w:p>
        </w:tc>
        <w:tc>
          <w:tcPr>
            <w:tcW w:w="1276" w:type="dxa"/>
          </w:tcPr>
          <w:p w14:paraId="0B2DE7B6" w14:textId="77777777" w:rsidR="00807168" w:rsidRDefault="00807168" w:rsidP="00807168"/>
        </w:tc>
        <w:tc>
          <w:tcPr>
            <w:tcW w:w="1224" w:type="dxa"/>
          </w:tcPr>
          <w:p w14:paraId="7B1EEDF5" w14:textId="77777777" w:rsidR="00807168" w:rsidRDefault="00807168" w:rsidP="00807168"/>
        </w:tc>
      </w:tr>
      <w:tr w:rsidR="00807168" w14:paraId="4BA69B1F" w14:textId="77777777" w:rsidTr="00807168">
        <w:tc>
          <w:tcPr>
            <w:tcW w:w="6516" w:type="dxa"/>
          </w:tcPr>
          <w:p w14:paraId="2DA3F4A0" w14:textId="78EEC4E1" w:rsidR="000025C8" w:rsidRDefault="000025C8" w:rsidP="00807168"/>
        </w:tc>
        <w:tc>
          <w:tcPr>
            <w:tcW w:w="1276" w:type="dxa"/>
          </w:tcPr>
          <w:p w14:paraId="05EC7BDD" w14:textId="77777777" w:rsidR="00807168" w:rsidRDefault="00807168" w:rsidP="00807168"/>
        </w:tc>
        <w:tc>
          <w:tcPr>
            <w:tcW w:w="1224" w:type="dxa"/>
          </w:tcPr>
          <w:p w14:paraId="5C5889AD" w14:textId="77777777" w:rsidR="00807168" w:rsidRDefault="00807168" w:rsidP="00807168"/>
        </w:tc>
      </w:tr>
      <w:tr w:rsidR="00915689" w14:paraId="77CBBCD6" w14:textId="77777777" w:rsidTr="00807168">
        <w:tc>
          <w:tcPr>
            <w:tcW w:w="6516" w:type="dxa"/>
          </w:tcPr>
          <w:p w14:paraId="204E5986" w14:textId="56BF0EEE" w:rsidR="00915689" w:rsidRPr="004070EE" w:rsidRDefault="00915689" w:rsidP="00915689">
            <w:pPr>
              <w:rPr>
                <w:b/>
                <w:bCs/>
              </w:rPr>
            </w:pPr>
            <w:r w:rsidRPr="004070EE">
              <w:rPr>
                <w:b/>
                <w:bCs/>
              </w:rPr>
              <w:t>Linda Bloomfield</w:t>
            </w:r>
            <w:r w:rsidR="00C72CF2">
              <w:rPr>
                <w:b/>
                <w:bCs/>
              </w:rPr>
              <w:t xml:space="preserve"> - </w:t>
            </w:r>
            <w:proofErr w:type="spellStart"/>
            <w:r w:rsidR="00C72CF2">
              <w:rPr>
                <w:b/>
                <w:bCs/>
              </w:rPr>
              <w:t>RivelinCo</w:t>
            </w:r>
            <w:proofErr w:type="spellEnd"/>
          </w:p>
          <w:p w14:paraId="659274A7" w14:textId="77777777" w:rsidR="00915689" w:rsidRDefault="00915689" w:rsidP="00915689">
            <w:r>
              <w:t>Gave a presentation on Borrow Shop which she hopes to launch on Tuesday 1</w:t>
            </w:r>
            <w:r w:rsidRPr="008157AD">
              <w:rPr>
                <w:vertAlign w:val="superscript"/>
              </w:rPr>
              <w:t>st</w:t>
            </w:r>
            <w:r>
              <w:t xml:space="preserve"> August.  It will be a </w:t>
            </w:r>
            <w:proofErr w:type="gramStart"/>
            <w:r>
              <w:t>low cost</w:t>
            </w:r>
            <w:proofErr w:type="gramEnd"/>
            <w:r>
              <w:t xml:space="preserve"> lending and membership scheme of arts and creative equipment from technical equipment</w:t>
            </w:r>
            <w:r w:rsidR="00736392">
              <w:t xml:space="preserve"> to staging</w:t>
            </w:r>
            <w:r>
              <w:t>.  Once launched in Sheffield, Linda hopes to extend the scheme across South Yorkshire.</w:t>
            </w:r>
          </w:p>
          <w:p w14:paraId="3B3FB9F8" w14:textId="300A527C" w:rsidR="00D32F9E" w:rsidRPr="00D32F9E" w:rsidRDefault="00D32F9E" w:rsidP="00915689">
            <w:r w:rsidRPr="00D32F9E">
              <w:t>The scheme was warmly welcomed by those present.</w:t>
            </w:r>
          </w:p>
        </w:tc>
        <w:tc>
          <w:tcPr>
            <w:tcW w:w="1276" w:type="dxa"/>
          </w:tcPr>
          <w:p w14:paraId="16CE3809" w14:textId="77777777" w:rsidR="00915689" w:rsidRDefault="00915689" w:rsidP="00807168"/>
        </w:tc>
        <w:tc>
          <w:tcPr>
            <w:tcW w:w="1224" w:type="dxa"/>
          </w:tcPr>
          <w:p w14:paraId="00487C0D" w14:textId="77777777" w:rsidR="00915689" w:rsidRDefault="00915689" w:rsidP="00807168"/>
        </w:tc>
      </w:tr>
      <w:tr w:rsidR="00807168" w14:paraId="05E258AC" w14:textId="77777777" w:rsidTr="00807168">
        <w:tc>
          <w:tcPr>
            <w:tcW w:w="6516" w:type="dxa"/>
          </w:tcPr>
          <w:p w14:paraId="337BB85A" w14:textId="50928DCF" w:rsidR="005D43A1" w:rsidRPr="00D91F47" w:rsidRDefault="00D91F47" w:rsidP="00807168">
            <w:pPr>
              <w:rPr>
                <w:b/>
                <w:bCs/>
              </w:rPr>
            </w:pPr>
            <w:r w:rsidRPr="00D91F47">
              <w:rPr>
                <w:b/>
                <w:bCs/>
              </w:rPr>
              <w:t>E</w:t>
            </w:r>
            <w:r w:rsidR="000C531D">
              <w:rPr>
                <w:b/>
                <w:bCs/>
              </w:rPr>
              <w:t xml:space="preserve">quality, </w:t>
            </w:r>
            <w:proofErr w:type="gramStart"/>
            <w:r w:rsidR="000C531D">
              <w:rPr>
                <w:b/>
                <w:bCs/>
              </w:rPr>
              <w:t>Diversity</w:t>
            </w:r>
            <w:proofErr w:type="gramEnd"/>
            <w:r w:rsidR="000C531D">
              <w:rPr>
                <w:b/>
                <w:bCs/>
              </w:rPr>
              <w:t xml:space="preserve"> and Inclusion</w:t>
            </w:r>
          </w:p>
          <w:p w14:paraId="1CBD64E0" w14:textId="6D8C6EAF" w:rsidR="00D91F47" w:rsidRDefault="000C531D" w:rsidP="00807168">
            <w:r>
              <w:t>The 1</w:t>
            </w:r>
            <w:r w:rsidRPr="000C531D">
              <w:rPr>
                <w:vertAlign w:val="superscript"/>
              </w:rPr>
              <w:t>st</w:t>
            </w:r>
            <w:r>
              <w:t xml:space="preserve"> anniversary of the publication of the Race Equality </w:t>
            </w:r>
            <w:r w:rsidR="00201D49">
              <w:t xml:space="preserve">Commission Report was on </w:t>
            </w:r>
            <w:r w:rsidR="000563BB">
              <w:t>14</w:t>
            </w:r>
            <w:r w:rsidR="000563BB" w:rsidRPr="000563BB">
              <w:rPr>
                <w:vertAlign w:val="superscript"/>
              </w:rPr>
              <w:t>TH</w:t>
            </w:r>
            <w:r w:rsidR="000563BB">
              <w:t xml:space="preserve"> July</w:t>
            </w:r>
            <w:r w:rsidR="00201D49">
              <w:t>.  The City C</w:t>
            </w:r>
            <w:r w:rsidR="0037354C">
              <w:t>ouncil has produced an update report.  The legacy body arrangements are developing. There is much still to do</w:t>
            </w:r>
            <w:r w:rsidR="008A7111">
              <w:t>.</w:t>
            </w:r>
          </w:p>
          <w:p w14:paraId="190A5DBF" w14:textId="52D2F08C" w:rsidR="002C6811" w:rsidRDefault="008A7111" w:rsidP="00807168">
            <w:r>
              <w:t xml:space="preserve">Sheffield City Partnership, chaired by </w:t>
            </w:r>
            <w:r w:rsidR="002C6811">
              <w:t>Richard Stubbs</w:t>
            </w:r>
            <w:r>
              <w:t xml:space="preserve">, will also be reporting </w:t>
            </w:r>
            <w:r w:rsidR="002C6811">
              <w:t>in Sept/Oct</w:t>
            </w:r>
            <w:r w:rsidR="00FF1C51">
              <w:t xml:space="preserve"> which will focus on </w:t>
            </w:r>
            <w:r w:rsidR="004F6D73">
              <w:t xml:space="preserve">becoming </w:t>
            </w:r>
            <w:r w:rsidR="00FF1C51">
              <w:t xml:space="preserve">anti-racist city </w:t>
            </w:r>
            <w:r w:rsidR="00287913">
              <w:t>and</w:t>
            </w:r>
            <w:r w:rsidR="00FF1C51">
              <w:t xml:space="preserve"> what this </w:t>
            </w:r>
            <w:r w:rsidR="004D08D4">
              <w:t>looks like</w:t>
            </w:r>
            <w:r w:rsidR="004F6D73">
              <w:t>.</w:t>
            </w:r>
          </w:p>
        </w:tc>
        <w:tc>
          <w:tcPr>
            <w:tcW w:w="1276" w:type="dxa"/>
          </w:tcPr>
          <w:p w14:paraId="3DBB2C1F" w14:textId="77777777" w:rsidR="00807168" w:rsidRDefault="00807168" w:rsidP="00807168"/>
        </w:tc>
        <w:tc>
          <w:tcPr>
            <w:tcW w:w="1224" w:type="dxa"/>
          </w:tcPr>
          <w:p w14:paraId="509882E5" w14:textId="77777777" w:rsidR="00807168" w:rsidRDefault="00807168" w:rsidP="00807168"/>
        </w:tc>
      </w:tr>
      <w:tr w:rsidR="00915689" w14:paraId="523E05C1" w14:textId="77777777" w:rsidTr="00807168">
        <w:tc>
          <w:tcPr>
            <w:tcW w:w="6516" w:type="dxa"/>
          </w:tcPr>
          <w:p w14:paraId="15877898" w14:textId="77777777" w:rsidR="00915689" w:rsidRPr="00ED541E" w:rsidRDefault="001A2576" w:rsidP="00807168">
            <w:pPr>
              <w:rPr>
                <w:b/>
                <w:bCs/>
              </w:rPr>
            </w:pPr>
            <w:r w:rsidRPr="00ED541E">
              <w:rPr>
                <w:b/>
                <w:bCs/>
              </w:rPr>
              <w:t>Cultural Consortium</w:t>
            </w:r>
          </w:p>
          <w:p w14:paraId="29522833" w14:textId="4A0962C7" w:rsidR="00F65A00" w:rsidRDefault="00F65A00" w:rsidP="00356024">
            <w:pPr>
              <w:pStyle w:val="ListParagraph"/>
              <w:numPr>
                <w:ilvl w:val="0"/>
                <w:numId w:val="2"/>
              </w:numPr>
            </w:pPr>
            <w:r>
              <w:t xml:space="preserve">As Geff has moved on </w:t>
            </w:r>
            <w:r w:rsidR="00AF4ABF">
              <w:t xml:space="preserve">from </w:t>
            </w:r>
            <w:r w:rsidR="00A6481E">
              <w:t>SHU</w:t>
            </w:r>
            <w:r w:rsidR="00AF4ABF">
              <w:t>,</w:t>
            </w:r>
            <w:r w:rsidR="00A6481E">
              <w:t xml:space="preserve"> </w:t>
            </w:r>
            <w:r w:rsidR="00AF4ABF">
              <w:t xml:space="preserve">SHU </w:t>
            </w:r>
            <w:r w:rsidR="00A6481E">
              <w:t>need to appoint a new representative</w:t>
            </w:r>
            <w:r w:rsidR="004F6D73">
              <w:t xml:space="preserve">.  NB new rep has now been </w:t>
            </w:r>
            <w:r w:rsidR="00CE6FC4">
              <w:t xml:space="preserve">nominated </w:t>
            </w:r>
            <w:r w:rsidR="00AF7CA8">
              <w:t>–</w:t>
            </w:r>
            <w:r w:rsidR="00CE6FC4">
              <w:t xml:space="preserve"> </w:t>
            </w:r>
            <w:r w:rsidR="00AF7CA8">
              <w:t xml:space="preserve">Pam Bowman, </w:t>
            </w:r>
            <w:r w:rsidR="00B6520B">
              <w:t xml:space="preserve">Portfolio Director for </w:t>
            </w:r>
            <w:proofErr w:type="gramStart"/>
            <w:r w:rsidR="00B6520B">
              <w:t>Art</w:t>
            </w:r>
            <w:proofErr w:type="gramEnd"/>
            <w:r w:rsidR="00B6520B">
              <w:t xml:space="preserve"> and Design</w:t>
            </w:r>
            <w:r w:rsidR="00A06DDF">
              <w:t>.</w:t>
            </w:r>
          </w:p>
          <w:p w14:paraId="10B45903" w14:textId="2ED3C0DA" w:rsidR="00A6481E" w:rsidRDefault="00A6481E" w:rsidP="00356024">
            <w:pPr>
              <w:pStyle w:val="ListParagraph"/>
              <w:numPr>
                <w:ilvl w:val="0"/>
                <w:numId w:val="2"/>
              </w:numPr>
            </w:pPr>
            <w:r>
              <w:t>Laura</w:t>
            </w:r>
            <w:r w:rsidR="00857CB5">
              <w:t xml:space="preserve"> Clarke, </w:t>
            </w:r>
            <w:r w:rsidR="00A06DDF">
              <w:t xml:space="preserve">Arts </w:t>
            </w:r>
            <w:r w:rsidR="00857CB5">
              <w:t xml:space="preserve">Catalyst, </w:t>
            </w:r>
            <w:r w:rsidR="00742B8F">
              <w:t>has agreed to be co-chair with Olivier Tsemo</w:t>
            </w:r>
          </w:p>
          <w:p w14:paraId="6E2B65D5" w14:textId="15ECD17B" w:rsidR="002316BF" w:rsidRDefault="00A06DDF" w:rsidP="00356024">
            <w:pPr>
              <w:pStyle w:val="ListParagraph"/>
              <w:numPr>
                <w:ilvl w:val="0"/>
                <w:numId w:val="2"/>
              </w:numPr>
            </w:pPr>
            <w:r>
              <w:t xml:space="preserve">Beyond March 2024, the Consortium </w:t>
            </w:r>
            <w:r w:rsidR="007F764C">
              <w:t>need</w:t>
            </w:r>
            <w:r>
              <w:t>s</w:t>
            </w:r>
            <w:r w:rsidR="007F764C">
              <w:t xml:space="preserve"> to consider what type of support </w:t>
            </w:r>
            <w:r>
              <w:t xml:space="preserve">it </w:t>
            </w:r>
            <w:r w:rsidR="00D61DD3">
              <w:t>wants from SCC.</w:t>
            </w:r>
          </w:p>
          <w:p w14:paraId="5F0341F5" w14:textId="035544C4" w:rsidR="00D61DD3" w:rsidRDefault="00D61DD3" w:rsidP="00356024">
            <w:pPr>
              <w:pStyle w:val="ListParagraph"/>
              <w:numPr>
                <w:ilvl w:val="0"/>
                <w:numId w:val="2"/>
              </w:numPr>
            </w:pPr>
            <w:r>
              <w:t>Rebecca to set up a meeting with Olivier</w:t>
            </w:r>
            <w:r w:rsidR="00356024">
              <w:t xml:space="preserve"> and Laura with Diana</w:t>
            </w:r>
            <w:r w:rsidR="00A06DDF">
              <w:t xml:space="preserve"> Buckley, SCC Director of Economic Development, </w:t>
            </w:r>
            <w:proofErr w:type="gramStart"/>
            <w:r w:rsidR="00A06DDF">
              <w:t>Skills</w:t>
            </w:r>
            <w:proofErr w:type="gramEnd"/>
            <w:r w:rsidR="00A06DDF">
              <w:t xml:space="preserve"> and Culture</w:t>
            </w:r>
          </w:p>
        </w:tc>
        <w:tc>
          <w:tcPr>
            <w:tcW w:w="1276" w:type="dxa"/>
          </w:tcPr>
          <w:p w14:paraId="1B0639FC" w14:textId="77777777" w:rsidR="00915689" w:rsidRDefault="00915689" w:rsidP="00807168"/>
        </w:tc>
        <w:tc>
          <w:tcPr>
            <w:tcW w:w="1224" w:type="dxa"/>
          </w:tcPr>
          <w:p w14:paraId="58EB3430" w14:textId="77777777" w:rsidR="00915689" w:rsidRDefault="00915689" w:rsidP="00807168"/>
        </w:tc>
      </w:tr>
      <w:tr w:rsidR="00915689" w14:paraId="2EBA5C3D" w14:textId="77777777" w:rsidTr="00807168">
        <w:tc>
          <w:tcPr>
            <w:tcW w:w="6516" w:type="dxa"/>
          </w:tcPr>
          <w:p w14:paraId="63DABA07" w14:textId="77777777" w:rsidR="00915689" w:rsidRPr="00190833" w:rsidRDefault="00C36CD5" w:rsidP="00190833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190833">
              <w:rPr>
                <w:b/>
                <w:bCs/>
              </w:rPr>
              <w:t>AOB</w:t>
            </w:r>
          </w:p>
          <w:p w14:paraId="7BDCE065" w14:textId="5F36E551" w:rsidR="00C36CD5" w:rsidRDefault="002856D6" w:rsidP="00190833">
            <w:pPr>
              <w:pStyle w:val="ListParagraph"/>
              <w:numPr>
                <w:ilvl w:val="0"/>
                <w:numId w:val="2"/>
              </w:numPr>
            </w:pPr>
            <w:r>
              <w:t xml:space="preserve">Part of Sheffield’s South Yorkshire Combined Mayoral Authority Feasibility Fund has been </w:t>
            </w:r>
            <w:r w:rsidR="003711F4">
              <w:t xml:space="preserve">ring fenced for a Cultural Pipeline Fund until March 2025.   </w:t>
            </w:r>
            <w:r w:rsidR="00C57ABD">
              <w:t xml:space="preserve">Jo Wingate </w:t>
            </w:r>
            <w:r w:rsidR="003711F4">
              <w:t>starts on 8</w:t>
            </w:r>
            <w:r w:rsidR="003711F4" w:rsidRPr="003711F4">
              <w:rPr>
                <w:vertAlign w:val="superscript"/>
              </w:rPr>
              <w:t>th</w:t>
            </w:r>
            <w:r w:rsidR="003711F4">
              <w:t xml:space="preserve"> August </w:t>
            </w:r>
            <w:r w:rsidR="0093703A">
              <w:t xml:space="preserve">to set up the fund and provide outreach and support, especially to groups who might not normally apply for funds. </w:t>
            </w:r>
            <w:r w:rsidR="00C57ABD">
              <w:t xml:space="preserve">  </w:t>
            </w:r>
            <w:r w:rsidR="005663E3">
              <w:t xml:space="preserve">Grants from </w:t>
            </w:r>
            <w:r w:rsidR="0093703A">
              <w:t>£</w:t>
            </w:r>
            <w:r w:rsidR="005663E3">
              <w:t>10-50k</w:t>
            </w:r>
            <w:r w:rsidR="0093703A">
              <w:t xml:space="preserve"> will be available, for </w:t>
            </w:r>
            <w:r w:rsidR="009D113F">
              <w:t>capital and revenue project feasibility and development.</w:t>
            </w:r>
          </w:p>
          <w:p w14:paraId="29069B5D" w14:textId="2B6D6792" w:rsidR="00190833" w:rsidRPr="00B9014C" w:rsidRDefault="009E29A6" w:rsidP="00190833">
            <w:pPr>
              <w:pStyle w:val="ListParagraph"/>
              <w:numPr>
                <w:ilvl w:val="0"/>
                <w:numId w:val="2"/>
              </w:numPr>
            </w:pPr>
            <w:r>
              <w:t xml:space="preserve">Sonia mentioned </w:t>
            </w:r>
            <w:r w:rsidR="001138E7">
              <w:t xml:space="preserve">that planning was under way for </w:t>
            </w:r>
            <w:r w:rsidR="00411F7E">
              <w:t>Black History Month</w:t>
            </w:r>
          </w:p>
        </w:tc>
        <w:tc>
          <w:tcPr>
            <w:tcW w:w="1276" w:type="dxa"/>
          </w:tcPr>
          <w:p w14:paraId="7D8305AA" w14:textId="77777777" w:rsidR="00915689" w:rsidRDefault="00915689" w:rsidP="00807168"/>
        </w:tc>
        <w:tc>
          <w:tcPr>
            <w:tcW w:w="1224" w:type="dxa"/>
          </w:tcPr>
          <w:p w14:paraId="267D4485" w14:textId="77777777" w:rsidR="00915689" w:rsidRDefault="00915689" w:rsidP="00807168"/>
        </w:tc>
      </w:tr>
      <w:tr w:rsidR="00915689" w14:paraId="1FE1602A" w14:textId="77777777" w:rsidTr="00807168">
        <w:tc>
          <w:tcPr>
            <w:tcW w:w="6516" w:type="dxa"/>
          </w:tcPr>
          <w:p w14:paraId="11F6B94D" w14:textId="77777777" w:rsidR="00915689" w:rsidRDefault="009D113F" w:rsidP="00807168">
            <w:pPr>
              <w:rPr>
                <w:b/>
                <w:bCs/>
              </w:rPr>
            </w:pPr>
            <w:r w:rsidRPr="009D113F">
              <w:rPr>
                <w:b/>
                <w:bCs/>
              </w:rPr>
              <w:t>Date of next meeting</w:t>
            </w:r>
          </w:p>
          <w:p w14:paraId="555463B7" w14:textId="7D34F13F" w:rsidR="009D113F" w:rsidRDefault="009D113F" w:rsidP="00807168">
            <w:r w:rsidRPr="009D113F">
              <w:t>There is no meeting in August</w:t>
            </w:r>
            <w:r w:rsidR="00FC78ED">
              <w:t>.  Next meeting:</w:t>
            </w:r>
          </w:p>
          <w:p w14:paraId="78A41F4F" w14:textId="77777777" w:rsidR="00FC78ED" w:rsidRDefault="00FC78ED" w:rsidP="00807168"/>
          <w:p w14:paraId="268212A2" w14:textId="127E6C4C" w:rsidR="00FC78ED" w:rsidRPr="009E1585" w:rsidRDefault="00B52565" w:rsidP="00807168">
            <w:pPr>
              <w:rPr>
                <w:b/>
                <w:bCs/>
              </w:rPr>
            </w:pPr>
            <w:r w:rsidRPr="009E1585">
              <w:rPr>
                <w:b/>
                <w:bCs/>
              </w:rPr>
              <w:t>Friday 29 September 9.30-11.30</w:t>
            </w:r>
            <w:r w:rsidR="00156C0B" w:rsidRPr="009E1585">
              <w:rPr>
                <w:b/>
                <w:bCs/>
              </w:rPr>
              <w:t xml:space="preserve">, </w:t>
            </w:r>
            <w:r w:rsidR="009E1585" w:rsidRPr="009E1585">
              <w:rPr>
                <w:b/>
                <w:bCs/>
              </w:rPr>
              <w:t>Adelphi Room, Crucible Theatre</w:t>
            </w:r>
          </w:p>
          <w:p w14:paraId="1B46922C" w14:textId="77777777" w:rsidR="00603B5E" w:rsidRDefault="00603B5E" w:rsidP="00807168"/>
          <w:p w14:paraId="3E71534C" w14:textId="2B89C476" w:rsidR="00603B5E" w:rsidRPr="009D113F" w:rsidRDefault="00603B5E" w:rsidP="00807168"/>
        </w:tc>
        <w:tc>
          <w:tcPr>
            <w:tcW w:w="1276" w:type="dxa"/>
          </w:tcPr>
          <w:p w14:paraId="1C955ADC" w14:textId="77777777" w:rsidR="00915689" w:rsidRDefault="00915689" w:rsidP="00807168"/>
        </w:tc>
        <w:tc>
          <w:tcPr>
            <w:tcW w:w="1224" w:type="dxa"/>
          </w:tcPr>
          <w:p w14:paraId="28CB7201" w14:textId="77777777" w:rsidR="00915689" w:rsidRDefault="00915689" w:rsidP="00807168"/>
        </w:tc>
      </w:tr>
    </w:tbl>
    <w:p w14:paraId="2876EFD0" w14:textId="215CF0C9" w:rsidR="00103560" w:rsidRDefault="00807168">
      <w:r>
        <w:tab/>
      </w:r>
      <w:r>
        <w:tab/>
      </w:r>
    </w:p>
    <w:sectPr w:rsidR="001035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CE8FF" w14:textId="77777777" w:rsidR="00F421B9" w:rsidRDefault="00F421B9" w:rsidP="00F421B9">
      <w:pPr>
        <w:spacing w:after="0" w:line="240" w:lineRule="auto"/>
      </w:pPr>
      <w:r>
        <w:separator/>
      </w:r>
    </w:p>
  </w:endnote>
  <w:endnote w:type="continuationSeparator" w:id="0">
    <w:p w14:paraId="41DD3285" w14:textId="77777777" w:rsidR="00F421B9" w:rsidRDefault="00F421B9" w:rsidP="00F4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4A9C" w14:textId="77777777" w:rsidR="00F421B9" w:rsidRDefault="00F42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4931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58AFB" w14:textId="658AE83A" w:rsidR="00F421B9" w:rsidRDefault="00F421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4D8C86" w14:textId="77777777" w:rsidR="00F421B9" w:rsidRDefault="00F42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1508" w14:textId="77777777" w:rsidR="00F421B9" w:rsidRDefault="00F42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000E7" w14:textId="77777777" w:rsidR="00F421B9" w:rsidRDefault="00F421B9" w:rsidP="00F421B9">
      <w:pPr>
        <w:spacing w:after="0" w:line="240" w:lineRule="auto"/>
      </w:pPr>
      <w:r>
        <w:separator/>
      </w:r>
    </w:p>
  </w:footnote>
  <w:footnote w:type="continuationSeparator" w:id="0">
    <w:p w14:paraId="61B8A828" w14:textId="77777777" w:rsidR="00F421B9" w:rsidRDefault="00F421B9" w:rsidP="00F42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5EEF" w14:textId="77777777" w:rsidR="00F421B9" w:rsidRDefault="00F42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3CCC" w14:textId="77777777" w:rsidR="00F421B9" w:rsidRDefault="00F42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7B30" w14:textId="77777777" w:rsidR="00F421B9" w:rsidRDefault="00F42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40437"/>
    <w:multiLevelType w:val="hybridMultilevel"/>
    <w:tmpl w:val="AB742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6112E"/>
    <w:multiLevelType w:val="hybridMultilevel"/>
    <w:tmpl w:val="9B28D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165504">
    <w:abstractNumId w:val="0"/>
  </w:num>
  <w:num w:numId="2" w16cid:durableId="1712222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60"/>
    <w:rsid w:val="000025C8"/>
    <w:rsid w:val="00050F99"/>
    <w:rsid w:val="000563BB"/>
    <w:rsid w:val="000C0A50"/>
    <w:rsid w:val="000C531D"/>
    <w:rsid w:val="000D146C"/>
    <w:rsid w:val="000D5E87"/>
    <w:rsid w:val="000E7A4E"/>
    <w:rsid w:val="00103560"/>
    <w:rsid w:val="001138E7"/>
    <w:rsid w:val="00124D04"/>
    <w:rsid w:val="00156C0B"/>
    <w:rsid w:val="0016711E"/>
    <w:rsid w:val="001903FB"/>
    <w:rsid w:val="00190833"/>
    <w:rsid w:val="001A2576"/>
    <w:rsid w:val="001B6096"/>
    <w:rsid w:val="001F38F5"/>
    <w:rsid w:val="00201D49"/>
    <w:rsid w:val="00202696"/>
    <w:rsid w:val="002316BF"/>
    <w:rsid w:val="002358D8"/>
    <w:rsid w:val="0024480D"/>
    <w:rsid w:val="002856D6"/>
    <w:rsid w:val="00287913"/>
    <w:rsid w:val="00294864"/>
    <w:rsid w:val="002C2794"/>
    <w:rsid w:val="002C6811"/>
    <w:rsid w:val="002D2C86"/>
    <w:rsid w:val="00300EC3"/>
    <w:rsid w:val="003250D5"/>
    <w:rsid w:val="00356024"/>
    <w:rsid w:val="003711F4"/>
    <w:rsid w:val="0037354C"/>
    <w:rsid w:val="00373F75"/>
    <w:rsid w:val="003941DB"/>
    <w:rsid w:val="003B54AE"/>
    <w:rsid w:val="003C00D8"/>
    <w:rsid w:val="003C2EB7"/>
    <w:rsid w:val="00400FCF"/>
    <w:rsid w:val="004070EE"/>
    <w:rsid w:val="00411285"/>
    <w:rsid w:val="00411F7E"/>
    <w:rsid w:val="00466019"/>
    <w:rsid w:val="004D08D4"/>
    <w:rsid w:val="004F6D73"/>
    <w:rsid w:val="005663E3"/>
    <w:rsid w:val="005757F5"/>
    <w:rsid w:val="005872E8"/>
    <w:rsid w:val="005D43A1"/>
    <w:rsid w:val="00603B5E"/>
    <w:rsid w:val="00642BCE"/>
    <w:rsid w:val="00657BCF"/>
    <w:rsid w:val="006778B6"/>
    <w:rsid w:val="006A0DED"/>
    <w:rsid w:val="006A4D63"/>
    <w:rsid w:val="006B1ADD"/>
    <w:rsid w:val="006F70A4"/>
    <w:rsid w:val="00704D29"/>
    <w:rsid w:val="00730E9F"/>
    <w:rsid w:val="00736392"/>
    <w:rsid w:val="00742B8F"/>
    <w:rsid w:val="00790F9B"/>
    <w:rsid w:val="007F764C"/>
    <w:rsid w:val="00807168"/>
    <w:rsid w:val="0081008C"/>
    <w:rsid w:val="00812EFA"/>
    <w:rsid w:val="008157AD"/>
    <w:rsid w:val="00826BAE"/>
    <w:rsid w:val="0085741F"/>
    <w:rsid w:val="00857CB5"/>
    <w:rsid w:val="008779B6"/>
    <w:rsid w:val="008942AB"/>
    <w:rsid w:val="008A7111"/>
    <w:rsid w:val="008A7B0C"/>
    <w:rsid w:val="00913C85"/>
    <w:rsid w:val="00915689"/>
    <w:rsid w:val="00923B3F"/>
    <w:rsid w:val="00930983"/>
    <w:rsid w:val="0093703A"/>
    <w:rsid w:val="00946424"/>
    <w:rsid w:val="00956832"/>
    <w:rsid w:val="009576D5"/>
    <w:rsid w:val="00975686"/>
    <w:rsid w:val="00982955"/>
    <w:rsid w:val="00994929"/>
    <w:rsid w:val="009D113F"/>
    <w:rsid w:val="009E1585"/>
    <w:rsid w:val="009E1637"/>
    <w:rsid w:val="009E29A6"/>
    <w:rsid w:val="00A06DDF"/>
    <w:rsid w:val="00A14A20"/>
    <w:rsid w:val="00A16927"/>
    <w:rsid w:val="00A420FB"/>
    <w:rsid w:val="00A6481E"/>
    <w:rsid w:val="00AD029B"/>
    <w:rsid w:val="00AE20E8"/>
    <w:rsid w:val="00AF4ABF"/>
    <w:rsid w:val="00AF7CA8"/>
    <w:rsid w:val="00B11E61"/>
    <w:rsid w:val="00B419D1"/>
    <w:rsid w:val="00B52565"/>
    <w:rsid w:val="00B6520B"/>
    <w:rsid w:val="00B7068C"/>
    <w:rsid w:val="00B9014C"/>
    <w:rsid w:val="00C22ECB"/>
    <w:rsid w:val="00C26147"/>
    <w:rsid w:val="00C26C4E"/>
    <w:rsid w:val="00C36CD5"/>
    <w:rsid w:val="00C57ABD"/>
    <w:rsid w:val="00C72CF2"/>
    <w:rsid w:val="00CE6FC4"/>
    <w:rsid w:val="00CF546E"/>
    <w:rsid w:val="00CF54EA"/>
    <w:rsid w:val="00D26856"/>
    <w:rsid w:val="00D32F9E"/>
    <w:rsid w:val="00D3604E"/>
    <w:rsid w:val="00D61DD3"/>
    <w:rsid w:val="00D91F47"/>
    <w:rsid w:val="00D95C0E"/>
    <w:rsid w:val="00E14773"/>
    <w:rsid w:val="00E96078"/>
    <w:rsid w:val="00EA4D82"/>
    <w:rsid w:val="00ED40A0"/>
    <w:rsid w:val="00ED541E"/>
    <w:rsid w:val="00F03B73"/>
    <w:rsid w:val="00F421B9"/>
    <w:rsid w:val="00F43A09"/>
    <w:rsid w:val="00F65A00"/>
    <w:rsid w:val="00FC78A8"/>
    <w:rsid w:val="00FC78ED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CBA8D"/>
  <w15:chartTrackingRefBased/>
  <w15:docId w15:val="{5A054F0C-4F5B-4266-98F3-33088D6E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E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1B9"/>
  </w:style>
  <w:style w:type="paragraph" w:styleId="Footer">
    <w:name w:val="footer"/>
    <w:basedOn w:val="Normal"/>
    <w:link w:val="FooterChar"/>
    <w:uiPriority w:val="99"/>
    <w:unhideWhenUsed/>
    <w:rsid w:val="00F42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D5EF15AAE3F40815BBB0199445569" ma:contentTypeVersion="15" ma:contentTypeDescription="Create a new document." ma:contentTypeScope="" ma:versionID="c655f7a16c9817279a16fa057480a3a1">
  <xsd:schema xmlns:xsd="http://www.w3.org/2001/XMLSchema" xmlns:xs="http://www.w3.org/2001/XMLSchema" xmlns:p="http://schemas.microsoft.com/office/2006/metadata/properties" xmlns:ns2="3b807e1d-cf73-4c7d-bd55-33819b647a89" xmlns:ns3="3974956e-5a1c-424b-9a69-c935c7f7aa96" targetNamespace="http://schemas.microsoft.com/office/2006/metadata/properties" ma:root="true" ma:fieldsID="b451b43cc7ba25947acf9d870c8782fa" ns2:_="" ns3:_="">
    <xsd:import namespace="3b807e1d-cf73-4c7d-bd55-33819b647a89"/>
    <xsd:import namespace="3974956e-5a1c-424b-9a69-c935c7f7a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1d-cf73-4c7d-bd55-33819b647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4956e-5a1c-424b-9a69-c935c7f7aa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870b01-fb9d-4544-9e62-a1d45b0373a0}" ma:internalName="TaxCatchAll" ma:showField="CatchAllData" ma:web="3974956e-5a1c-424b-9a69-c935c7f7a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1C387-13D1-4CA7-8A08-F70FEFD6F3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D969C9-40A8-43EF-88CD-393F8CAC23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Jenneffer Dennis</dc:creator>
  <cp:keywords/>
  <dc:description/>
  <cp:lastModifiedBy>Rebecca Maddox</cp:lastModifiedBy>
  <cp:revision>131</cp:revision>
  <dcterms:created xsi:type="dcterms:W3CDTF">2023-07-28T14:42:00Z</dcterms:created>
  <dcterms:modified xsi:type="dcterms:W3CDTF">2023-08-14T08:39:00Z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2023-07-28T15:12:41Z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45900f7f-9935-43f3-be66-e26dbb3d5fa9</vt:lpwstr>
  </property>
  <property fmtid="{D5CDD505-2E9C-101B-9397-08002B2CF9AE}" pid="8" name="MSIP_Label_c8588358-c3f1-4695-a290-e2f70d15689d_ContentBits">
    <vt:lpwstr>0</vt:lpwstr>
  </property>
</Properties>
</file>