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E53B" w14:textId="77777777" w:rsidR="00451AF3" w:rsidRPr="00451AF3" w:rsidRDefault="00451AF3" w:rsidP="00451AF3">
      <w:pPr>
        <w:spacing w:after="0"/>
        <w:jc w:val="center"/>
        <w:rPr>
          <w:b/>
          <w:bCs/>
        </w:rPr>
      </w:pPr>
      <w:r w:rsidRPr="00451AF3">
        <w:rPr>
          <w:b/>
          <w:bCs/>
        </w:rPr>
        <w:t>CULTURE CONSORTIUM MEETING</w:t>
      </w:r>
    </w:p>
    <w:p w14:paraId="32F3D310" w14:textId="30743CD3" w:rsidR="00451AF3" w:rsidRPr="00451AF3" w:rsidRDefault="00451AF3" w:rsidP="00451AF3">
      <w:pPr>
        <w:spacing w:after="0"/>
        <w:jc w:val="center"/>
        <w:rPr>
          <w:b/>
          <w:bCs/>
        </w:rPr>
      </w:pPr>
      <w:r w:rsidRPr="00451AF3">
        <w:rPr>
          <w:b/>
          <w:bCs/>
        </w:rPr>
        <w:t xml:space="preserve">Friday </w:t>
      </w:r>
      <w:r>
        <w:rPr>
          <w:b/>
          <w:bCs/>
        </w:rPr>
        <w:t>28</w:t>
      </w:r>
      <w:r w:rsidRPr="00451AF3">
        <w:rPr>
          <w:b/>
          <w:bCs/>
          <w:vertAlign w:val="superscript"/>
        </w:rPr>
        <w:t>th</w:t>
      </w:r>
      <w:r>
        <w:rPr>
          <w:b/>
          <w:bCs/>
        </w:rPr>
        <w:t xml:space="preserve"> April</w:t>
      </w:r>
      <w:r w:rsidRPr="00451AF3">
        <w:rPr>
          <w:b/>
          <w:bCs/>
        </w:rPr>
        <w:t xml:space="preserve"> 2023</w:t>
      </w:r>
    </w:p>
    <w:p w14:paraId="748CF787" w14:textId="4EF4E35B" w:rsidR="00451AF3" w:rsidRDefault="00451AF3" w:rsidP="00451AF3">
      <w:pPr>
        <w:spacing w:after="0"/>
        <w:jc w:val="center"/>
        <w:rPr>
          <w:b/>
          <w:bCs/>
        </w:rPr>
      </w:pPr>
      <w:r w:rsidRPr="00451AF3">
        <w:rPr>
          <w:b/>
          <w:bCs/>
        </w:rPr>
        <w:t>Site Gallery</w:t>
      </w:r>
    </w:p>
    <w:p w14:paraId="3E9E8FA2" w14:textId="6C899102" w:rsidR="00107BA0" w:rsidRPr="00107BA0" w:rsidRDefault="00107BA0" w:rsidP="00107BA0">
      <w:pPr>
        <w:spacing w:after="0"/>
        <w:rPr>
          <w:b/>
          <w:bCs/>
        </w:rPr>
      </w:pPr>
      <w:r w:rsidRPr="00107BA0">
        <w:rPr>
          <w:b/>
          <w:bCs/>
        </w:rPr>
        <w:t>Present</w:t>
      </w:r>
      <w:r>
        <w:rPr>
          <w:b/>
          <w:bCs/>
        </w:rPr>
        <w:t>:</w:t>
      </w:r>
    </w:p>
    <w:p w14:paraId="189B2DB8" w14:textId="7FFFA71D" w:rsidR="00033A7D" w:rsidRDefault="00033A7D" w:rsidP="00033A7D">
      <w:pPr>
        <w:spacing w:after="0"/>
      </w:pPr>
      <w:r>
        <w:t>Geff Green</w:t>
      </w:r>
      <w:r>
        <w:tab/>
      </w:r>
      <w:r>
        <w:tab/>
      </w:r>
      <w:r>
        <w:tab/>
        <w:t>Sheffield Hallam (Co-Chair)</w:t>
      </w:r>
    </w:p>
    <w:p w14:paraId="1435BD25" w14:textId="29B2371A" w:rsidR="00033A7D" w:rsidRDefault="00033A7D" w:rsidP="00033A7D">
      <w:pPr>
        <w:spacing w:after="0"/>
      </w:pPr>
      <w:r>
        <w:t>Olivier Tsemo</w:t>
      </w:r>
      <w:r>
        <w:tab/>
      </w:r>
      <w:r>
        <w:tab/>
      </w:r>
      <w:r>
        <w:tab/>
        <w:t>SADACCA (Co-Chair)</w:t>
      </w:r>
    </w:p>
    <w:p w14:paraId="4CBCEE03" w14:textId="74996992" w:rsidR="00107BA0" w:rsidRDefault="00107BA0" w:rsidP="00107BA0">
      <w:pPr>
        <w:spacing w:after="0"/>
      </w:pPr>
      <w:r>
        <w:t>Georgina Kettlewell</w:t>
      </w:r>
      <w:r w:rsidR="00451AF3">
        <w:tab/>
      </w:r>
      <w:r w:rsidR="00451AF3">
        <w:tab/>
        <w:t>Yorkshire Artspace</w:t>
      </w:r>
    </w:p>
    <w:p w14:paraId="5D5329F9" w14:textId="60D7D664" w:rsidR="00107BA0" w:rsidRDefault="00107BA0" w:rsidP="00107BA0">
      <w:pPr>
        <w:spacing w:after="0"/>
      </w:pPr>
      <w:r>
        <w:t>Kirstie Hamilton</w:t>
      </w:r>
      <w:r w:rsidR="00451AF3">
        <w:tab/>
      </w:r>
      <w:r w:rsidR="00451AF3">
        <w:tab/>
      </w:r>
      <w:r w:rsidR="00451AF3">
        <w:tab/>
        <w:t>Sheffield Museum</w:t>
      </w:r>
    </w:p>
    <w:p w14:paraId="54DDA437" w14:textId="461552A0" w:rsidR="00107BA0" w:rsidRDefault="00107BA0" w:rsidP="00107BA0">
      <w:pPr>
        <w:spacing w:after="0"/>
      </w:pPr>
      <w:r>
        <w:t>Jo Towler</w:t>
      </w:r>
      <w:r w:rsidR="00451AF3">
        <w:tab/>
      </w:r>
      <w:r w:rsidR="00451AF3">
        <w:tab/>
      </w:r>
      <w:r w:rsidR="00451AF3">
        <w:tab/>
        <w:t>Music in the Round</w:t>
      </w:r>
    </w:p>
    <w:p w14:paraId="1266C684" w14:textId="319EC262" w:rsidR="00107BA0" w:rsidRDefault="00107BA0" w:rsidP="00107BA0">
      <w:pPr>
        <w:spacing w:after="0"/>
      </w:pPr>
      <w:r>
        <w:t>Annabel Grundy</w:t>
      </w:r>
      <w:r w:rsidR="00451AF3">
        <w:tab/>
      </w:r>
      <w:r w:rsidR="00451AF3">
        <w:tab/>
      </w:r>
      <w:r w:rsidR="00B77513">
        <w:t>Sheffield DocFest</w:t>
      </w:r>
    </w:p>
    <w:p w14:paraId="22F07EFF" w14:textId="054743CB" w:rsidR="00107BA0" w:rsidRDefault="00107BA0" w:rsidP="00107BA0">
      <w:pPr>
        <w:spacing w:after="0"/>
      </w:pPr>
      <w:r>
        <w:t>Sonia Gayle</w:t>
      </w:r>
      <w:r w:rsidR="00B77513">
        <w:tab/>
      </w:r>
      <w:r w:rsidR="00B77513">
        <w:tab/>
      </w:r>
      <w:r w:rsidR="00B77513">
        <w:tab/>
        <w:t>AHCF</w:t>
      </w:r>
    </w:p>
    <w:p w14:paraId="74A56718" w14:textId="34325A4E" w:rsidR="00107BA0" w:rsidRDefault="00107BA0" w:rsidP="00107BA0">
      <w:pPr>
        <w:spacing w:after="0"/>
      </w:pPr>
      <w:r>
        <w:t>Frazer Scott</w:t>
      </w:r>
      <w:r w:rsidR="00B77513">
        <w:tab/>
      </w:r>
      <w:r w:rsidR="00B77513">
        <w:tab/>
      </w:r>
      <w:r w:rsidR="00B77513">
        <w:tab/>
        <w:t>Gut Level</w:t>
      </w:r>
    </w:p>
    <w:p w14:paraId="2066ACD6" w14:textId="03F92D8C" w:rsidR="00107BA0" w:rsidRDefault="00107BA0" w:rsidP="00107BA0">
      <w:pPr>
        <w:spacing w:after="0"/>
      </w:pPr>
      <w:r>
        <w:t>Judith Harry</w:t>
      </w:r>
      <w:r w:rsidR="00B77513">
        <w:tab/>
      </w:r>
      <w:r w:rsidR="00B77513">
        <w:tab/>
      </w:r>
      <w:r w:rsidR="00B77513">
        <w:tab/>
        <w:t>Site Gallery</w:t>
      </w:r>
    </w:p>
    <w:p w14:paraId="15E4D907" w14:textId="48AA2A46" w:rsidR="00107BA0" w:rsidRDefault="00107BA0" w:rsidP="00107BA0">
      <w:pPr>
        <w:spacing w:after="0"/>
      </w:pPr>
      <w:r>
        <w:t>Hilary Coulson</w:t>
      </w:r>
      <w:r w:rsidR="00B77513">
        <w:tab/>
      </w:r>
      <w:r w:rsidR="00B77513">
        <w:tab/>
      </w:r>
      <w:r w:rsidR="00B77513">
        <w:tab/>
        <w:t>SCC/Library</w:t>
      </w:r>
    </w:p>
    <w:p w14:paraId="42647CF2" w14:textId="35C6EAFE" w:rsidR="00107BA0" w:rsidRDefault="00107BA0" w:rsidP="00107BA0">
      <w:pPr>
        <w:spacing w:after="0"/>
      </w:pPr>
      <w:r>
        <w:t>Sara Unwin</w:t>
      </w:r>
      <w:r w:rsidR="00B77513">
        <w:tab/>
      </w:r>
      <w:r w:rsidR="00B77513">
        <w:tab/>
      </w:r>
      <w:r w:rsidR="00B77513">
        <w:tab/>
        <w:t>University of Sheffield</w:t>
      </w:r>
    </w:p>
    <w:p w14:paraId="34D5AF02" w14:textId="69FECC05" w:rsidR="00107BA0" w:rsidRDefault="00107BA0" w:rsidP="00107BA0">
      <w:pPr>
        <w:spacing w:after="0"/>
      </w:pPr>
      <w:r>
        <w:t>Wendy Ulyett</w:t>
      </w:r>
      <w:r w:rsidR="00B77513">
        <w:tab/>
      </w:r>
      <w:r w:rsidR="00B77513">
        <w:tab/>
      </w:r>
      <w:r w:rsidR="00B77513">
        <w:tab/>
        <w:t>SCC/Marketing</w:t>
      </w:r>
    </w:p>
    <w:p w14:paraId="55801A5A" w14:textId="305C1384" w:rsidR="00107BA0" w:rsidRDefault="00107BA0" w:rsidP="00107BA0">
      <w:pPr>
        <w:spacing w:after="0"/>
      </w:pPr>
      <w:r>
        <w:t>Ian Wild</w:t>
      </w:r>
      <w:r w:rsidR="00B77513">
        <w:tab/>
      </w:r>
      <w:r w:rsidR="00B77513">
        <w:tab/>
      </w:r>
      <w:r w:rsidR="00B77513">
        <w:tab/>
        <w:t>Showroom</w:t>
      </w:r>
    </w:p>
    <w:p w14:paraId="6149F998" w14:textId="35FEA49B" w:rsidR="00107BA0" w:rsidRDefault="00107BA0" w:rsidP="00107BA0">
      <w:pPr>
        <w:spacing w:after="0"/>
      </w:pPr>
      <w:r>
        <w:t>Tom Bird</w:t>
      </w:r>
      <w:r w:rsidR="00B77513">
        <w:tab/>
      </w:r>
      <w:r w:rsidR="00B77513">
        <w:tab/>
      </w:r>
      <w:r w:rsidR="00B77513">
        <w:tab/>
        <w:t>Sheffield Theatres</w:t>
      </w:r>
    </w:p>
    <w:p w14:paraId="16CC4918" w14:textId="2D2D7FCA" w:rsidR="00107BA0" w:rsidRDefault="00107BA0" w:rsidP="00107BA0">
      <w:pPr>
        <w:spacing w:after="0"/>
      </w:pPr>
      <w:r>
        <w:t>Rebecca Maddox</w:t>
      </w:r>
      <w:r w:rsidR="00B77513">
        <w:tab/>
      </w:r>
      <w:r w:rsidR="00B77513">
        <w:tab/>
        <w:t>SCC/Culture</w:t>
      </w:r>
    </w:p>
    <w:p w14:paraId="5B72DE6D" w14:textId="706614F5" w:rsidR="00107BA0" w:rsidRDefault="00107BA0" w:rsidP="00107BA0">
      <w:pPr>
        <w:spacing w:after="0"/>
      </w:pPr>
      <w:r>
        <w:t>Jenneffer Dennis</w:t>
      </w:r>
      <w:r w:rsidR="00B77513">
        <w:tab/>
      </w:r>
      <w:r w:rsidR="00B77513">
        <w:tab/>
        <w:t>SCC/Culture</w:t>
      </w:r>
    </w:p>
    <w:p w14:paraId="1C6932B3" w14:textId="4CBB4736" w:rsidR="00107BA0" w:rsidRDefault="007212A7" w:rsidP="00107BA0">
      <w:pPr>
        <w:spacing w:after="0"/>
      </w:pPr>
      <w:r>
        <w:t>Diana Buckley</w:t>
      </w:r>
      <w:r>
        <w:tab/>
      </w:r>
      <w:r>
        <w:tab/>
      </w:r>
      <w:r>
        <w:tab/>
      </w:r>
      <w:r w:rsidR="004F3BC2">
        <w:t>SCC/Economic Development, Skills and Culture</w:t>
      </w:r>
    </w:p>
    <w:p w14:paraId="1EB0E1B7" w14:textId="62DC84E5" w:rsidR="00107BA0" w:rsidRPr="00107BA0" w:rsidRDefault="00107BA0" w:rsidP="00107BA0">
      <w:pPr>
        <w:spacing w:after="0"/>
        <w:rPr>
          <w:b/>
          <w:bCs/>
        </w:rPr>
      </w:pPr>
      <w:r w:rsidRPr="00107BA0">
        <w:rPr>
          <w:b/>
          <w:bCs/>
        </w:rPr>
        <w:t>Apologies</w:t>
      </w:r>
      <w:r>
        <w:rPr>
          <w:b/>
          <w:bCs/>
        </w:rPr>
        <w:t>:</w:t>
      </w:r>
    </w:p>
    <w:p w14:paraId="3EC4AA31" w14:textId="33F8ECB4" w:rsidR="00107BA0" w:rsidRDefault="00107BA0" w:rsidP="00107BA0">
      <w:pPr>
        <w:spacing w:after="0"/>
      </w:pPr>
      <w:r w:rsidRPr="00107BA0">
        <w:t>Mojisola Kareem-Elufowoju</w:t>
      </w:r>
      <w:r w:rsidRPr="00107BA0">
        <w:tab/>
        <w:t>Utopia Theatre</w:t>
      </w:r>
    </w:p>
    <w:p w14:paraId="5A4DB8F3" w14:textId="3E3745F0" w:rsidR="00107BA0" w:rsidRDefault="00107BA0" w:rsidP="00107BA0">
      <w:pPr>
        <w:spacing w:after="0"/>
      </w:pPr>
      <w:r w:rsidRPr="00107BA0">
        <w:t>Laura Clarke</w:t>
      </w:r>
      <w:r w:rsidRPr="00107BA0">
        <w:tab/>
      </w:r>
      <w:r w:rsidRPr="00107BA0">
        <w:tab/>
      </w:r>
      <w:r w:rsidRPr="00107BA0">
        <w:tab/>
        <w:t>Arts Catalyst</w:t>
      </w:r>
    </w:p>
    <w:p w14:paraId="5329C4D6" w14:textId="0330C5E8" w:rsidR="00107BA0" w:rsidRDefault="00107BA0">
      <w:r w:rsidRPr="00107BA0">
        <w:t>John Tomlinson</w:t>
      </w:r>
      <w:r w:rsidRPr="00107BA0">
        <w:tab/>
      </w:r>
      <w:r w:rsidRPr="00107BA0">
        <w:tab/>
      </w:r>
      <w:r w:rsidRPr="00107BA0">
        <w:tab/>
        <w:t>Sheffield Theatres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C80C06" w14:paraId="7EADF2F6" w14:textId="77777777" w:rsidTr="00107BA0">
        <w:tc>
          <w:tcPr>
            <w:tcW w:w="6516" w:type="dxa"/>
          </w:tcPr>
          <w:p w14:paraId="6C872866" w14:textId="6DF12AF3" w:rsidR="00C80C06" w:rsidRPr="00EC13FE" w:rsidRDefault="00EC13FE" w:rsidP="00C80C06">
            <w:pPr>
              <w:rPr>
                <w:b/>
                <w:bCs/>
              </w:rPr>
            </w:pPr>
            <w:r w:rsidRPr="00EC13FE">
              <w:rPr>
                <w:b/>
                <w:bCs/>
              </w:rPr>
              <w:t>Notes</w:t>
            </w:r>
          </w:p>
        </w:tc>
        <w:tc>
          <w:tcPr>
            <w:tcW w:w="1276" w:type="dxa"/>
          </w:tcPr>
          <w:p w14:paraId="1825AF51" w14:textId="3C62A7ED" w:rsidR="00C80C06" w:rsidRPr="00B042BF" w:rsidRDefault="00B042BF" w:rsidP="00C80C06">
            <w:pPr>
              <w:rPr>
                <w:b/>
                <w:bCs/>
              </w:rPr>
            </w:pPr>
            <w:r w:rsidRPr="00B042BF">
              <w:rPr>
                <w:b/>
                <w:bCs/>
              </w:rPr>
              <w:t>Actions</w:t>
            </w:r>
          </w:p>
        </w:tc>
        <w:tc>
          <w:tcPr>
            <w:tcW w:w="1224" w:type="dxa"/>
          </w:tcPr>
          <w:p w14:paraId="78C37D61" w14:textId="5FCC91F6" w:rsidR="00C80C06" w:rsidRPr="00B042BF" w:rsidRDefault="00B042BF" w:rsidP="00C80C06">
            <w:pPr>
              <w:rPr>
                <w:b/>
                <w:bCs/>
              </w:rPr>
            </w:pPr>
            <w:r w:rsidRPr="00B042BF">
              <w:rPr>
                <w:b/>
                <w:bCs/>
              </w:rPr>
              <w:t>Deadline</w:t>
            </w:r>
          </w:p>
        </w:tc>
      </w:tr>
      <w:tr w:rsidR="00C80C06" w14:paraId="4ACA81B4" w14:textId="77777777" w:rsidTr="00107BA0">
        <w:tc>
          <w:tcPr>
            <w:tcW w:w="6516" w:type="dxa"/>
          </w:tcPr>
          <w:p w14:paraId="724EC9F7" w14:textId="2AD91B3C" w:rsidR="00C80C06" w:rsidRDefault="001B38EA" w:rsidP="00C80C06">
            <w:r>
              <w:t>Geff and Olivier chaired</w:t>
            </w:r>
          </w:p>
        </w:tc>
        <w:tc>
          <w:tcPr>
            <w:tcW w:w="1276" w:type="dxa"/>
          </w:tcPr>
          <w:p w14:paraId="53A6F9A6" w14:textId="77777777" w:rsidR="00C80C06" w:rsidRDefault="00C80C06" w:rsidP="00C80C06"/>
        </w:tc>
        <w:tc>
          <w:tcPr>
            <w:tcW w:w="1224" w:type="dxa"/>
          </w:tcPr>
          <w:p w14:paraId="47C424F4" w14:textId="77777777" w:rsidR="00C80C06" w:rsidRDefault="00C80C06" w:rsidP="00C80C06"/>
        </w:tc>
      </w:tr>
      <w:tr w:rsidR="00C80C06" w14:paraId="5A6D3AFB" w14:textId="77777777" w:rsidTr="00107BA0">
        <w:tc>
          <w:tcPr>
            <w:tcW w:w="6516" w:type="dxa"/>
          </w:tcPr>
          <w:p w14:paraId="55DEA0CB" w14:textId="0A2AED3B" w:rsidR="00C80C06" w:rsidRDefault="001B38EA" w:rsidP="00C80C06">
            <w:r>
              <w:t>Minutes of the previous meeting and matters arising agreed subject to minor tweaks being made</w:t>
            </w:r>
          </w:p>
        </w:tc>
        <w:tc>
          <w:tcPr>
            <w:tcW w:w="1276" w:type="dxa"/>
          </w:tcPr>
          <w:p w14:paraId="58CB73BF" w14:textId="77777777" w:rsidR="00C80C06" w:rsidRDefault="00C80C06" w:rsidP="00C80C06"/>
        </w:tc>
        <w:tc>
          <w:tcPr>
            <w:tcW w:w="1224" w:type="dxa"/>
          </w:tcPr>
          <w:p w14:paraId="102444BA" w14:textId="77777777" w:rsidR="00C80C06" w:rsidRDefault="00C80C06" w:rsidP="00C80C06"/>
        </w:tc>
      </w:tr>
      <w:tr w:rsidR="00C80C06" w14:paraId="4779B116" w14:textId="77777777" w:rsidTr="00107BA0">
        <w:tc>
          <w:tcPr>
            <w:tcW w:w="6516" w:type="dxa"/>
          </w:tcPr>
          <w:p w14:paraId="52420B16" w14:textId="768411CA" w:rsidR="00C80C06" w:rsidRPr="00E24DF6" w:rsidRDefault="00195E3E" w:rsidP="00C80C06">
            <w:pPr>
              <w:rPr>
                <w:b/>
                <w:bCs/>
              </w:rPr>
            </w:pPr>
            <w:r w:rsidRPr="00E24DF6">
              <w:rPr>
                <w:b/>
                <w:bCs/>
              </w:rPr>
              <w:t>Dian</w:t>
            </w:r>
            <w:r w:rsidR="007212A7">
              <w:rPr>
                <w:b/>
                <w:bCs/>
              </w:rPr>
              <w:t>a</w:t>
            </w:r>
            <w:r w:rsidRPr="00E24DF6">
              <w:rPr>
                <w:b/>
                <w:bCs/>
              </w:rPr>
              <w:t xml:space="preserve"> Buckl</w:t>
            </w:r>
            <w:r w:rsidR="00B00683" w:rsidRPr="00E24DF6">
              <w:rPr>
                <w:b/>
                <w:bCs/>
              </w:rPr>
              <w:t>ey</w:t>
            </w:r>
            <w:r w:rsidR="004F3BC2">
              <w:rPr>
                <w:b/>
                <w:bCs/>
              </w:rPr>
              <w:t xml:space="preserve"> – SCC Director of Economic Development, Skills and Culture</w:t>
            </w:r>
          </w:p>
          <w:p w14:paraId="05F88786" w14:textId="2695B789" w:rsidR="00A746C7" w:rsidRDefault="00F87688" w:rsidP="00A746C7">
            <w:pPr>
              <w:pStyle w:val="ListParagraph"/>
              <w:numPr>
                <w:ilvl w:val="0"/>
                <w:numId w:val="1"/>
              </w:numPr>
            </w:pPr>
            <w:r>
              <w:t>Dian</w:t>
            </w:r>
            <w:r w:rsidR="008D6D12">
              <w:t>a</w:t>
            </w:r>
            <w:r>
              <w:t xml:space="preserve"> </w:t>
            </w:r>
            <w:r w:rsidR="009C50E4">
              <w:t>stressed</w:t>
            </w:r>
            <w:r w:rsidR="006053BF">
              <w:t xml:space="preserve"> the </w:t>
            </w:r>
            <w:r w:rsidR="0077051B">
              <w:t>importance</w:t>
            </w:r>
            <w:r w:rsidR="006053BF">
              <w:t xml:space="preserve"> </w:t>
            </w:r>
            <w:r w:rsidR="00D0669F">
              <w:t>of</w:t>
            </w:r>
            <w:r w:rsidR="006053BF">
              <w:t xml:space="preserve"> </w:t>
            </w:r>
            <w:r w:rsidR="00622006">
              <w:t>c</w:t>
            </w:r>
            <w:r w:rsidR="00B00683">
              <w:t xml:space="preserve">ulture </w:t>
            </w:r>
            <w:r w:rsidR="007367F9">
              <w:t>for Sheffield</w:t>
            </w:r>
            <w:r w:rsidR="007F1AE8">
              <w:t xml:space="preserve"> and welcomed the repositioning of </w:t>
            </w:r>
            <w:r w:rsidR="008008D7">
              <w:t>c</w:t>
            </w:r>
            <w:r w:rsidR="007F1AE8">
              <w:t xml:space="preserve">ulture </w:t>
            </w:r>
            <w:r w:rsidR="001660EE">
              <w:t xml:space="preserve">within </w:t>
            </w:r>
            <w:r w:rsidR="00B16D4B">
              <w:t xml:space="preserve">the </w:t>
            </w:r>
            <w:r w:rsidR="001660EE">
              <w:t>Economy and Skills</w:t>
            </w:r>
            <w:r w:rsidR="00E857AA">
              <w:t xml:space="preserve"> </w:t>
            </w:r>
            <w:r w:rsidR="0016096B">
              <w:t xml:space="preserve">Department since </w:t>
            </w:r>
            <w:r w:rsidR="00E857AA">
              <w:t xml:space="preserve">this signalled the </w:t>
            </w:r>
            <w:r w:rsidR="002B546F">
              <w:t>importance</w:t>
            </w:r>
            <w:r w:rsidR="00E857AA">
              <w:t xml:space="preserve"> of culture</w:t>
            </w:r>
            <w:r w:rsidR="00202A69">
              <w:t xml:space="preserve"> for the economic future of the </w:t>
            </w:r>
            <w:r w:rsidR="00622006">
              <w:t>city</w:t>
            </w:r>
            <w:r>
              <w:t xml:space="preserve"> </w:t>
            </w:r>
          </w:p>
          <w:p w14:paraId="127348D0" w14:textId="77777777" w:rsidR="001330D0" w:rsidRDefault="001330D0" w:rsidP="001330D0">
            <w:pPr>
              <w:pStyle w:val="ListParagraph"/>
            </w:pPr>
          </w:p>
          <w:p w14:paraId="1105AF58" w14:textId="3CC39BE9" w:rsidR="00DF7C5A" w:rsidRDefault="00687A17" w:rsidP="00A746C7">
            <w:pPr>
              <w:pStyle w:val="ListParagraph"/>
              <w:numPr>
                <w:ilvl w:val="0"/>
                <w:numId w:val="1"/>
              </w:numPr>
            </w:pPr>
            <w:r>
              <w:t>She h</w:t>
            </w:r>
            <w:r w:rsidR="00C22E70">
              <w:t xml:space="preserve">ighlighted the </w:t>
            </w:r>
            <w:r w:rsidR="00A746C7">
              <w:t xml:space="preserve">importance of the </w:t>
            </w:r>
            <w:r w:rsidR="00C22E70">
              <w:t>work that Kate Brind</w:t>
            </w:r>
            <w:r w:rsidR="009C15F2">
              <w:t xml:space="preserve">ley had </w:t>
            </w:r>
            <w:r w:rsidR="00163C30">
              <w:t xml:space="preserve">carried out </w:t>
            </w:r>
            <w:r w:rsidR="00205218">
              <w:t xml:space="preserve">at SYMCA </w:t>
            </w:r>
            <w:r w:rsidR="00163C30">
              <w:t xml:space="preserve">which </w:t>
            </w:r>
            <w:r w:rsidR="002F5D47">
              <w:t xml:space="preserve">she said </w:t>
            </w:r>
            <w:r w:rsidR="00163C30">
              <w:t>had helped</w:t>
            </w:r>
            <w:r w:rsidR="009C15F2">
              <w:t xml:space="preserve"> </w:t>
            </w:r>
            <w:r w:rsidR="00D9444D">
              <w:t>to raise the profile of culture</w:t>
            </w:r>
            <w:r>
              <w:t xml:space="preserve"> regionally</w:t>
            </w:r>
            <w:r w:rsidR="00653149">
              <w:t xml:space="preserve">  </w:t>
            </w:r>
          </w:p>
          <w:p w14:paraId="4DF851F2" w14:textId="77777777" w:rsidR="001330D0" w:rsidRDefault="001330D0" w:rsidP="001330D0"/>
          <w:p w14:paraId="609A88A4" w14:textId="6CE7B95D" w:rsidR="008B5621" w:rsidRDefault="00BF69E2" w:rsidP="00A746C7">
            <w:pPr>
              <w:pStyle w:val="ListParagraph"/>
              <w:numPr>
                <w:ilvl w:val="0"/>
                <w:numId w:val="1"/>
              </w:numPr>
            </w:pPr>
            <w:r>
              <w:t>The adop</w:t>
            </w:r>
            <w:r w:rsidR="00DF7C5A">
              <w:t xml:space="preserve">tion of the </w:t>
            </w:r>
            <w:r w:rsidR="00205218">
              <w:t xml:space="preserve">Culture Collective </w:t>
            </w:r>
            <w:r w:rsidR="00DF7C5A">
              <w:t xml:space="preserve">Strategy, although </w:t>
            </w:r>
            <w:r w:rsidR="00D2698A">
              <w:t xml:space="preserve">imperfect, </w:t>
            </w:r>
            <w:r w:rsidR="00D170A2">
              <w:t xml:space="preserve">sent a signal to </w:t>
            </w:r>
            <w:r w:rsidR="00E80FD4">
              <w:t xml:space="preserve">funders that SCC were </w:t>
            </w:r>
            <w:r w:rsidR="009A123E">
              <w:t>serious about culture</w:t>
            </w:r>
            <w:r w:rsidR="00D543A5">
              <w:t xml:space="preserve">  </w:t>
            </w:r>
          </w:p>
          <w:p w14:paraId="4FE9B5C5" w14:textId="77777777" w:rsidR="001330D0" w:rsidRDefault="001330D0" w:rsidP="001330D0"/>
          <w:p w14:paraId="171E8B8F" w14:textId="3F6BCFD1" w:rsidR="00B00683" w:rsidRDefault="00D543A5" w:rsidP="00A746C7">
            <w:pPr>
              <w:pStyle w:val="ListParagraph"/>
              <w:numPr>
                <w:ilvl w:val="0"/>
                <w:numId w:val="1"/>
              </w:numPr>
            </w:pPr>
            <w:r>
              <w:t>The tender</w:t>
            </w:r>
            <w:r w:rsidR="000E61B7">
              <w:t xml:space="preserve"> for the new Cultural Strategy would be </w:t>
            </w:r>
            <w:r w:rsidR="005267C5">
              <w:t>reworked to include</w:t>
            </w:r>
            <w:r w:rsidR="00393241">
              <w:t>, among other KPI’s,</w:t>
            </w:r>
            <w:r w:rsidR="005D00A0">
              <w:t xml:space="preserve"> a roadmap and </w:t>
            </w:r>
            <w:r w:rsidR="00E50FA3">
              <w:t>will</w:t>
            </w:r>
            <w:r w:rsidR="005D00A0">
              <w:t xml:space="preserve"> capture REC’s report</w:t>
            </w:r>
            <w:r w:rsidR="00B64D7F">
              <w:t xml:space="preserve">.  It would also seek to </w:t>
            </w:r>
            <w:r w:rsidR="001B1114">
              <w:t xml:space="preserve">integrate </w:t>
            </w:r>
            <w:r w:rsidR="002216FA">
              <w:t>cultural aspects of</w:t>
            </w:r>
            <w:r w:rsidR="00B03BF7">
              <w:t xml:space="preserve"> the City Goals project and SYMCA</w:t>
            </w:r>
            <w:r w:rsidR="002216FA">
              <w:t xml:space="preserve">’s </w:t>
            </w:r>
            <w:r w:rsidR="001D1401">
              <w:t xml:space="preserve">developing regional </w:t>
            </w:r>
            <w:r w:rsidR="002216FA">
              <w:t>cultural strategy</w:t>
            </w:r>
          </w:p>
          <w:p w14:paraId="7569421D" w14:textId="77777777" w:rsidR="001330D0" w:rsidRDefault="001330D0" w:rsidP="001330D0">
            <w:pPr>
              <w:pStyle w:val="ListParagraph"/>
            </w:pPr>
          </w:p>
          <w:p w14:paraId="5506ED10" w14:textId="2A94864A" w:rsidR="00B21947" w:rsidRDefault="00866F58" w:rsidP="00A746C7">
            <w:pPr>
              <w:pStyle w:val="ListParagraph"/>
              <w:numPr>
                <w:ilvl w:val="0"/>
                <w:numId w:val="1"/>
              </w:numPr>
            </w:pPr>
            <w:r>
              <w:t>SCC ha</w:t>
            </w:r>
            <w:r w:rsidR="00BA79D2">
              <w:t>s</w:t>
            </w:r>
            <w:r>
              <w:t xml:space="preserve"> a </w:t>
            </w:r>
            <w:r w:rsidR="001741B5">
              <w:t>£2</w:t>
            </w:r>
            <w:r w:rsidR="00BA79D2">
              <w:t>5</w:t>
            </w:r>
            <w:r w:rsidR="001741B5">
              <w:t xml:space="preserve">0,000 </w:t>
            </w:r>
            <w:r w:rsidR="00DF610E">
              <w:t>P</w:t>
            </w:r>
            <w:r w:rsidR="001741B5">
              <w:t xml:space="preserve">ipeline fund which </w:t>
            </w:r>
            <w:r>
              <w:t>they</w:t>
            </w:r>
            <w:r w:rsidR="00CB05D6">
              <w:t xml:space="preserve"> are</w:t>
            </w:r>
            <w:r w:rsidR="00361F98">
              <w:t xml:space="preserve"> recruiting </w:t>
            </w:r>
            <w:r w:rsidR="00147F46">
              <w:t xml:space="preserve">for </w:t>
            </w:r>
            <w:r w:rsidR="00361F98">
              <w:t xml:space="preserve">somebody to run.  Organisations would be able to </w:t>
            </w:r>
            <w:r w:rsidR="00D10851">
              <w:t xml:space="preserve">bid for between </w:t>
            </w:r>
            <w:r w:rsidR="00575188">
              <w:t>£</w:t>
            </w:r>
            <w:r w:rsidR="00DF610E">
              <w:t>10</w:t>
            </w:r>
            <w:r w:rsidR="00575188">
              <w:t xml:space="preserve">k and </w:t>
            </w:r>
            <w:r w:rsidR="00441C86">
              <w:t>£</w:t>
            </w:r>
            <w:r w:rsidR="00DF610E">
              <w:t>50</w:t>
            </w:r>
            <w:r w:rsidR="00441C86">
              <w:t>k</w:t>
            </w:r>
            <w:r w:rsidR="00DB4D39">
              <w:t xml:space="preserve">.  </w:t>
            </w:r>
            <w:r w:rsidR="000E6D3A">
              <w:t>The programme will run to March 2025</w:t>
            </w:r>
            <w:r w:rsidR="00D06A4A">
              <w:t xml:space="preserve"> and match funding would be sought</w:t>
            </w:r>
          </w:p>
          <w:p w14:paraId="2691923C" w14:textId="77777777" w:rsidR="001330D0" w:rsidRDefault="001330D0" w:rsidP="001330D0"/>
          <w:p w14:paraId="728CC90F" w14:textId="100BB0A0" w:rsidR="005E5D84" w:rsidRDefault="00B57EEF" w:rsidP="00A746C7">
            <w:pPr>
              <w:pStyle w:val="ListParagraph"/>
              <w:numPr>
                <w:ilvl w:val="0"/>
                <w:numId w:val="1"/>
              </w:numPr>
            </w:pPr>
            <w:r>
              <w:t>In response</w:t>
            </w:r>
            <w:r w:rsidR="00173CA5">
              <w:t>,</w:t>
            </w:r>
            <w:r>
              <w:t xml:space="preserve"> Consortium members felt that m</w:t>
            </w:r>
            <w:r w:rsidR="005E5D84">
              <w:t>entoring</w:t>
            </w:r>
            <w:r w:rsidR="00BA75C2">
              <w:t>, equalities</w:t>
            </w:r>
            <w:r w:rsidR="0061023C">
              <w:t>, outreach</w:t>
            </w:r>
            <w:r w:rsidR="00B62B5F">
              <w:t>, and the professionalisation of mentoring</w:t>
            </w:r>
            <w:r w:rsidR="0061023C">
              <w:t xml:space="preserve"> </w:t>
            </w:r>
            <w:r>
              <w:t xml:space="preserve">were critical </w:t>
            </w:r>
            <w:r w:rsidR="005433C4">
              <w:t>to</w:t>
            </w:r>
            <w:r w:rsidR="00173CA5">
              <w:t xml:space="preserve"> ensuring</w:t>
            </w:r>
            <w:r w:rsidR="008A4372">
              <w:t xml:space="preserve"> </w:t>
            </w:r>
            <w:r w:rsidR="006D14D4">
              <w:t xml:space="preserve">the </w:t>
            </w:r>
            <w:r w:rsidR="00173CA5">
              <w:t>equitab</w:t>
            </w:r>
            <w:r w:rsidR="009F0641">
              <w:t>le</w:t>
            </w:r>
            <w:r w:rsidR="008A4372">
              <w:t xml:space="preserve"> </w:t>
            </w:r>
            <w:r w:rsidR="000D1800">
              <w:t xml:space="preserve">distribution of the Pipeline </w:t>
            </w:r>
            <w:r w:rsidR="0031502B">
              <w:t>F</w:t>
            </w:r>
            <w:r w:rsidR="000D1800">
              <w:t>und</w:t>
            </w:r>
          </w:p>
          <w:p w14:paraId="5760F637" w14:textId="77777777" w:rsidR="001330D0" w:rsidRDefault="001330D0" w:rsidP="001330D0"/>
          <w:p w14:paraId="49B3BA6F" w14:textId="4DA461C6" w:rsidR="00AB4F9F" w:rsidRDefault="00B6483C" w:rsidP="00A746C7">
            <w:pPr>
              <w:pStyle w:val="ListParagraph"/>
              <w:numPr>
                <w:ilvl w:val="0"/>
                <w:numId w:val="1"/>
              </w:numPr>
            </w:pPr>
            <w:r>
              <w:t xml:space="preserve">Other </w:t>
            </w:r>
            <w:r w:rsidR="00066133">
              <w:t>f</w:t>
            </w:r>
            <w:r w:rsidR="00B857BA">
              <w:t xml:space="preserve">unding </w:t>
            </w:r>
            <w:r w:rsidR="00066133">
              <w:t xml:space="preserve">coming on stream includes </w:t>
            </w:r>
            <w:r w:rsidR="004A7A82">
              <w:t xml:space="preserve">a </w:t>
            </w:r>
            <w:r w:rsidR="00AB4F9F">
              <w:t xml:space="preserve">Sustainability </w:t>
            </w:r>
            <w:r w:rsidR="00D77922">
              <w:t xml:space="preserve">Fund to help community and cultural groups to </w:t>
            </w:r>
            <w:r w:rsidR="0060121F">
              <w:t xml:space="preserve">access energy audits and energy efficiency measures; and a </w:t>
            </w:r>
            <w:r w:rsidR="00D24A59">
              <w:t xml:space="preserve">cultural grant fund to </w:t>
            </w:r>
            <w:r w:rsidR="005C2843">
              <w:t xml:space="preserve">be </w:t>
            </w:r>
            <w:r w:rsidR="004A163A">
              <w:t>ad</w:t>
            </w:r>
            <w:r w:rsidR="00E6225F">
              <w:t>ministered by Site Gallery</w:t>
            </w:r>
            <w:r w:rsidR="001E473B">
              <w:t>, funded from Shared Prosperity Fund</w:t>
            </w:r>
            <w:r w:rsidR="00D24A59">
              <w:t>.</w:t>
            </w:r>
          </w:p>
          <w:p w14:paraId="0F041104" w14:textId="77777777" w:rsidR="00D24A59" w:rsidRDefault="00D24A59" w:rsidP="00D24A59">
            <w:pPr>
              <w:pStyle w:val="ListParagraph"/>
            </w:pPr>
          </w:p>
          <w:p w14:paraId="2B7C9DDB" w14:textId="16AC7545" w:rsidR="00D24A59" w:rsidRDefault="00D24A59" w:rsidP="00D24A59">
            <w:pPr>
              <w:pStyle w:val="ListParagraph"/>
            </w:pPr>
          </w:p>
        </w:tc>
        <w:tc>
          <w:tcPr>
            <w:tcW w:w="1276" w:type="dxa"/>
          </w:tcPr>
          <w:p w14:paraId="66C098E6" w14:textId="77777777" w:rsidR="00C80C06" w:rsidRDefault="00C80C06" w:rsidP="00C80C06"/>
        </w:tc>
        <w:tc>
          <w:tcPr>
            <w:tcW w:w="1224" w:type="dxa"/>
          </w:tcPr>
          <w:p w14:paraId="05B68E31" w14:textId="77777777" w:rsidR="00C80C06" w:rsidRDefault="00C80C06" w:rsidP="00C80C06"/>
        </w:tc>
      </w:tr>
      <w:tr w:rsidR="00C80C06" w14:paraId="40DD816B" w14:textId="77777777" w:rsidTr="00107BA0">
        <w:tc>
          <w:tcPr>
            <w:tcW w:w="6516" w:type="dxa"/>
          </w:tcPr>
          <w:p w14:paraId="4696FD98" w14:textId="0F6E0FFA" w:rsidR="00EF04B9" w:rsidRPr="00213B8B" w:rsidRDefault="00714C4F" w:rsidP="00BE367B">
            <w:pPr>
              <w:pStyle w:val="ListParagraph"/>
              <w:numPr>
                <w:ilvl w:val="0"/>
                <w:numId w:val="2"/>
              </w:numPr>
            </w:pPr>
            <w:r>
              <w:t>Shared Prosperity Fund Years 2 and 3 will be used to develop a</w:t>
            </w:r>
            <w:r w:rsidR="00FB10C3">
              <w:t xml:space="preserve"> </w:t>
            </w:r>
            <w:r w:rsidR="00FB10C3" w:rsidRPr="00213B8B">
              <w:t>cultural destination</w:t>
            </w:r>
            <w:r w:rsidRPr="00213B8B">
              <w:t>s</w:t>
            </w:r>
            <w:r w:rsidR="00FB10C3" w:rsidRPr="00213B8B">
              <w:t xml:space="preserve"> programme</w:t>
            </w:r>
            <w:r w:rsidRPr="00213B8B">
              <w:t xml:space="preserve">. </w:t>
            </w:r>
            <w:r w:rsidR="00213B8B" w:rsidRPr="00213B8B">
              <w:t>The Culture Consortium will be key partners in this</w:t>
            </w:r>
            <w:r w:rsidR="00213B8B">
              <w:t xml:space="preserve">.  It is hoped to </w:t>
            </w:r>
            <w:r w:rsidR="00D245FE">
              <w:t>gain match funding from the Place Partnership Fund</w:t>
            </w:r>
            <w:r w:rsidR="009D6D83">
              <w:t>.</w:t>
            </w:r>
          </w:p>
          <w:p w14:paraId="2CF18CFF" w14:textId="0C67A17F" w:rsidR="00167D14" w:rsidRDefault="00167D14" w:rsidP="00213B8B">
            <w:pPr>
              <w:pStyle w:val="ListParagraph"/>
            </w:pPr>
          </w:p>
        </w:tc>
        <w:tc>
          <w:tcPr>
            <w:tcW w:w="1276" w:type="dxa"/>
          </w:tcPr>
          <w:p w14:paraId="49BAD8C5" w14:textId="77777777" w:rsidR="00C80C06" w:rsidRDefault="00C80C06" w:rsidP="00C80C06"/>
        </w:tc>
        <w:tc>
          <w:tcPr>
            <w:tcW w:w="1224" w:type="dxa"/>
          </w:tcPr>
          <w:p w14:paraId="201AD802" w14:textId="4BF37DC6" w:rsidR="00C80C06" w:rsidRDefault="00C80C06" w:rsidP="00C80C06"/>
        </w:tc>
      </w:tr>
      <w:tr w:rsidR="00C80C06" w14:paraId="6047D79C" w14:textId="77777777" w:rsidTr="00107BA0">
        <w:tc>
          <w:tcPr>
            <w:tcW w:w="6516" w:type="dxa"/>
          </w:tcPr>
          <w:p w14:paraId="1F1F6D9A" w14:textId="7BBB5067" w:rsidR="00C80C06" w:rsidRDefault="00701AAF" w:rsidP="003018A5">
            <w:pPr>
              <w:pStyle w:val="ListParagraph"/>
              <w:numPr>
                <w:ilvl w:val="0"/>
                <w:numId w:val="2"/>
              </w:numPr>
            </w:pPr>
            <w:r>
              <w:t xml:space="preserve">Jo reported that </w:t>
            </w:r>
            <w:r w:rsidR="003018A5">
              <w:t>Harmony Works ha</w:t>
            </w:r>
            <w:r w:rsidR="00804392">
              <w:t>d</w:t>
            </w:r>
            <w:r w:rsidR="003018A5">
              <w:t xml:space="preserve"> received NLHF</w:t>
            </w:r>
            <w:r w:rsidR="009346A1">
              <w:t xml:space="preserve">.  </w:t>
            </w:r>
            <w:r w:rsidR="006C32CA">
              <w:t>This a</w:t>
            </w:r>
            <w:r w:rsidR="009346A1">
              <w:t xml:space="preserve">dditional </w:t>
            </w:r>
            <w:r w:rsidR="009D6D83">
              <w:t xml:space="preserve">development </w:t>
            </w:r>
            <w:r w:rsidR="009346A1">
              <w:t>funding</w:t>
            </w:r>
            <w:r w:rsidR="009D6D83">
              <w:t xml:space="preserve"> </w:t>
            </w:r>
            <w:r w:rsidR="009346A1">
              <w:t xml:space="preserve">will enable Harmony Works to apply for </w:t>
            </w:r>
            <w:r w:rsidR="00762BE3">
              <w:t xml:space="preserve">more </w:t>
            </w:r>
            <w:r w:rsidR="009346A1">
              <w:t>capital funding</w:t>
            </w:r>
            <w:r w:rsidR="009D6D83">
              <w:t>.</w:t>
            </w:r>
          </w:p>
          <w:p w14:paraId="1A307E6A" w14:textId="77777777" w:rsidR="001330D0" w:rsidRDefault="001330D0" w:rsidP="001330D0">
            <w:pPr>
              <w:pStyle w:val="ListParagraph"/>
            </w:pPr>
          </w:p>
          <w:p w14:paraId="0CBAC4A9" w14:textId="03512768" w:rsidR="00D103AE" w:rsidRDefault="006F13D9" w:rsidP="007C3D71">
            <w:pPr>
              <w:pStyle w:val="ListParagraph"/>
              <w:numPr>
                <w:ilvl w:val="0"/>
                <w:numId w:val="2"/>
              </w:numPr>
            </w:pPr>
            <w:r>
              <w:t>Kirstie felt</w:t>
            </w:r>
            <w:r w:rsidR="00C428B8">
              <w:t xml:space="preserve"> the</w:t>
            </w:r>
            <w:r w:rsidR="00303845">
              <w:t xml:space="preserve"> NLHF ha</w:t>
            </w:r>
            <w:r w:rsidR="00F0727B">
              <w:t>d</w:t>
            </w:r>
            <w:r w:rsidR="00303845">
              <w:t xml:space="preserve"> started </w:t>
            </w:r>
            <w:r w:rsidR="006A3109">
              <w:t>to</w:t>
            </w:r>
            <w:r w:rsidR="00303845">
              <w:t xml:space="preserve"> view Sheffield </w:t>
            </w:r>
            <w:r w:rsidR="00C428B8">
              <w:t>more positively</w:t>
            </w:r>
            <w:r w:rsidR="006A3109">
              <w:t xml:space="preserve"> re funding</w:t>
            </w:r>
          </w:p>
        </w:tc>
        <w:tc>
          <w:tcPr>
            <w:tcW w:w="1276" w:type="dxa"/>
          </w:tcPr>
          <w:p w14:paraId="74173240" w14:textId="77777777" w:rsidR="00C80C06" w:rsidRDefault="00C80C06" w:rsidP="00C80C06"/>
        </w:tc>
        <w:tc>
          <w:tcPr>
            <w:tcW w:w="1224" w:type="dxa"/>
          </w:tcPr>
          <w:p w14:paraId="38EFBD8F" w14:textId="77777777" w:rsidR="00C80C06" w:rsidRDefault="00C80C06" w:rsidP="00C80C06"/>
        </w:tc>
      </w:tr>
      <w:tr w:rsidR="00C80C06" w14:paraId="68167DA1" w14:textId="77777777" w:rsidTr="00107BA0">
        <w:tc>
          <w:tcPr>
            <w:tcW w:w="6516" w:type="dxa"/>
          </w:tcPr>
          <w:p w14:paraId="3F277282" w14:textId="0877F085" w:rsidR="00C80C06" w:rsidRDefault="00B547E2" w:rsidP="00A94149">
            <w:pPr>
              <w:pStyle w:val="ListParagraph"/>
              <w:numPr>
                <w:ilvl w:val="0"/>
                <w:numId w:val="2"/>
              </w:numPr>
            </w:pPr>
            <w:r>
              <w:t xml:space="preserve">Sonia </w:t>
            </w:r>
            <w:r w:rsidR="00FC2C9E">
              <w:t>argued</w:t>
            </w:r>
            <w:r w:rsidR="00560EEC">
              <w:t xml:space="preserve"> home </w:t>
            </w:r>
            <w:r w:rsidR="003E455E">
              <w:t>grown talent</w:t>
            </w:r>
            <w:r w:rsidR="00F7133E">
              <w:t xml:space="preserve"> </w:t>
            </w:r>
            <w:r w:rsidR="00560EEC">
              <w:t xml:space="preserve">should be supported </w:t>
            </w:r>
            <w:r w:rsidR="00FC2C9E">
              <w:t xml:space="preserve">rather </w:t>
            </w:r>
            <w:r w:rsidR="001157C7">
              <w:t>than</w:t>
            </w:r>
            <w:r w:rsidR="00F7133E">
              <w:t xml:space="preserve"> import</w:t>
            </w:r>
            <w:r w:rsidR="001157C7">
              <w:t>ing</w:t>
            </w:r>
            <w:r w:rsidR="00F7133E">
              <w:t xml:space="preserve"> talent</w:t>
            </w:r>
            <w:r w:rsidR="00FE4042">
              <w:t>.</w:t>
            </w:r>
            <w:r w:rsidR="00DB204F">
              <w:t xml:space="preserve">  </w:t>
            </w:r>
            <w:r w:rsidR="00264B7A">
              <w:t xml:space="preserve"> </w:t>
            </w:r>
            <w:r w:rsidR="00AF39B3">
              <w:t>She</w:t>
            </w:r>
            <w:r w:rsidR="00DB204F">
              <w:t xml:space="preserve"> </w:t>
            </w:r>
            <w:r w:rsidR="001157C7">
              <w:t xml:space="preserve">said </w:t>
            </w:r>
            <w:r w:rsidR="008B58BB">
              <w:t>that a dynamic cultural sector</w:t>
            </w:r>
            <w:r w:rsidR="00264B7A">
              <w:t xml:space="preserve"> should enable</w:t>
            </w:r>
            <w:r w:rsidR="00AF39B3">
              <w:t xml:space="preserve"> diverse cultures</w:t>
            </w:r>
            <w:r w:rsidR="00285F51">
              <w:t xml:space="preserve"> to be sustainable</w:t>
            </w:r>
          </w:p>
        </w:tc>
        <w:tc>
          <w:tcPr>
            <w:tcW w:w="1276" w:type="dxa"/>
          </w:tcPr>
          <w:p w14:paraId="6760C236" w14:textId="77777777" w:rsidR="00C80C06" w:rsidRDefault="00C80C06" w:rsidP="00C80C06"/>
        </w:tc>
        <w:tc>
          <w:tcPr>
            <w:tcW w:w="1224" w:type="dxa"/>
          </w:tcPr>
          <w:p w14:paraId="06077B6B" w14:textId="77777777" w:rsidR="00C80C06" w:rsidRDefault="00C80C06" w:rsidP="00C80C06"/>
        </w:tc>
      </w:tr>
      <w:tr w:rsidR="00107BA0" w14:paraId="5F991177" w14:textId="77777777" w:rsidTr="00107BA0">
        <w:tc>
          <w:tcPr>
            <w:tcW w:w="6516" w:type="dxa"/>
          </w:tcPr>
          <w:p w14:paraId="643504A9" w14:textId="4A4C91A7" w:rsidR="00107BA0" w:rsidRDefault="0064179C" w:rsidP="001501C0">
            <w:pPr>
              <w:pStyle w:val="ListParagraph"/>
              <w:numPr>
                <w:ilvl w:val="0"/>
                <w:numId w:val="2"/>
              </w:numPr>
            </w:pPr>
            <w:r>
              <w:t>Geff said that t</w:t>
            </w:r>
            <w:r w:rsidR="00ED79FE">
              <w:t>he c</w:t>
            </w:r>
            <w:r w:rsidR="00ED79FE" w:rsidRPr="00ED79FE">
              <w:t xml:space="preserve">ity policing policy especially around music </w:t>
            </w:r>
            <w:r w:rsidR="00ED79FE">
              <w:t xml:space="preserve">was felt to be </w:t>
            </w:r>
            <w:r w:rsidR="00F37359">
              <w:t>discriminatory</w:t>
            </w:r>
            <w:r w:rsidR="007A3DB7">
              <w:t xml:space="preserve">.  </w:t>
            </w:r>
            <w:r w:rsidR="007C3D71">
              <w:t>Going forward it was suggested that SAG (Safety Advisory Group) look into issues around race/music in order to find a solution</w:t>
            </w:r>
          </w:p>
        </w:tc>
        <w:tc>
          <w:tcPr>
            <w:tcW w:w="1276" w:type="dxa"/>
          </w:tcPr>
          <w:p w14:paraId="6100BF0E" w14:textId="0B6091D1" w:rsidR="00107BA0" w:rsidRPr="00071A6A" w:rsidRDefault="00071A6A" w:rsidP="00C80C06">
            <w:pPr>
              <w:rPr>
                <w:sz w:val="16"/>
                <w:szCs w:val="16"/>
              </w:rPr>
            </w:pPr>
            <w:r w:rsidRPr="00071A6A">
              <w:rPr>
                <w:sz w:val="16"/>
                <w:szCs w:val="16"/>
              </w:rPr>
              <w:t>SAG to be approached</w:t>
            </w:r>
          </w:p>
        </w:tc>
        <w:tc>
          <w:tcPr>
            <w:tcW w:w="1224" w:type="dxa"/>
          </w:tcPr>
          <w:p w14:paraId="74AE58FE" w14:textId="77777777" w:rsidR="00107BA0" w:rsidRDefault="00107BA0" w:rsidP="00C80C06"/>
        </w:tc>
      </w:tr>
      <w:tr w:rsidR="00107BA0" w14:paraId="199E94C9" w14:textId="77777777" w:rsidTr="00107BA0">
        <w:tc>
          <w:tcPr>
            <w:tcW w:w="6516" w:type="dxa"/>
          </w:tcPr>
          <w:p w14:paraId="745E280C" w14:textId="18483119" w:rsidR="00107BA0" w:rsidRDefault="0067235E" w:rsidP="00D00076">
            <w:pPr>
              <w:pStyle w:val="ListParagraph"/>
              <w:numPr>
                <w:ilvl w:val="0"/>
                <w:numId w:val="3"/>
              </w:numPr>
            </w:pPr>
            <w:r>
              <w:t>Frazer, Gut Level</w:t>
            </w:r>
            <w:r w:rsidR="006C1D26">
              <w:t xml:space="preserve">, said that </w:t>
            </w:r>
            <w:r w:rsidR="00730D4C">
              <w:t>grass root organisations</w:t>
            </w:r>
            <w:r w:rsidR="006C1D26">
              <w:t xml:space="preserve"> are forever chasing funding</w:t>
            </w:r>
            <w:r w:rsidR="00533EBC">
              <w:t xml:space="preserve"> and that </w:t>
            </w:r>
            <w:r w:rsidR="00C77679">
              <w:t>a</w:t>
            </w:r>
            <w:r w:rsidR="00065C15">
              <w:t xml:space="preserve"> reduction of business rates would</w:t>
            </w:r>
            <w:r w:rsidR="00D42DC3">
              <w:t xml:space="preserve"> help </w:t>
            </w:r>
            <w:r w:rsidR="00D34172">
              <w:t xml:space="preserve">with </w:t>
            </w:r>
            <w:r w:rsidR="00D42DC3">
              <w:t>space insecurity</w:t>
            </w:r>
            <w:r w:rsidR="00C77679">
              <w:t>.</w:t>
            </w:r>
          </w:p>
          <w:p w14:paraId="0E3FF28D" w14:textId="025BD6B3" w:rsidR="00FD101D" w:rsidRDefault="00FD101D" w:rsidP="00C77679">
            <w:pPr>
              <w:pStyle w:val="ListParagraph"/>
            </w:pPr>
          </w:p>
        </w:tc>
        <w:tc>
          <w:tcPr>
            <w:tcW w:w="1276" w:type="dxa"/>
          </w:tcPr>
          <w:p w14:paraId="4648C96A" w14:textId="77777777" w:rsidR="00107BA0" w:rsidRDefault="00107BA0" w:rsidP="00C80C06"/>
        </w:tc>
        <w:tc>
          <w:tcPr>
            <w:tcW w:w="1224" w:type="dxa"/>
          </w:tcPr>
          <w:p w14:paraId="7163B834" w14:textId="77777777" w:rsidR="00107BA0" w:rsidRDefault="00107BA0" w:rsidP="00C80C06"/>
        </w:tc>
      </w:tr>
      <w:tr w:rsidR="00107BA0" w14:paraId="69E18050" w14:textId="77777777" w:rsidTr="00107BA0">
        <w:tc>
          <w:tcPr>
            <w:tcW w:w="6516" w:type="dxa"/>
          </w:tcPr>
          <w:p w14:paraId="5F925ABE" w14:textId="346DD0DD" w:rsidR="00107BA0" w:rsidRDefault="00CC6842" w:rsidP="00167899">
            <w:pPr>
              <w:pStyle w:val="ListParagraph"/>
              <w:numPr>
                <w:ilvl w:val="0"/>
                <w:numId w:val="3"/>
              </w:numPr>
            </w:pPr>
            <w:r w:rsidRPr="006D4C8A">
              <w:rPr>
                <w:b/>
                <w:bCs/>
              </w:rPr>
              <w:t>Diversity and inclusion</w:t>
            </w:r>
            <w:r w:rsidR="00DC7E95">
              <w:t xml:space="preserve">  Concern was shared that the Pakistani, Indian and Chinese</w:t>
            </w:r>
            <w:r w:rsidR="008C159D">
              <w:t xml:space="preserve"> communities were missing from the Consortium</w:t>
            </w:r>
            <w:r w:rsidR="00A40C8A">
              <w:t xml:space="preserve"> member</w:t>
            </w:r>
            <w:r w:rsidR="00BB3112">
              <w:t>ship</w:t>
            </w:r>
            <w:r w:rsidR="008C159D">
              <w:t>.</w:t>
            </w:r>
            <w:r w:rsidR="00210166">
              <w:t xml:space="preserve">  </w:t>
            </w:r>
            <w:r w:rsidR="00FF689A">
              <w:t>M</w:t>
            </w:r>
            <w:r w:rsidR="00B662BC">
              <w:t xml:space="preserve">embers had agreed that the Cultural Strategy would </w:t>
            </w:r>
            <w:r w:rsidR="001C4A2E">
              <w:t xml:space="preserve">inform </w:t>
            </w:r>
            <w:r w:rsidR="005D0652">
              <w:t>a new</w:t>
            </w:r>
            <w:r w:rsidR="001C4A2E">
              <w:t xml:space="preserve"> membership programme.</w:t>
            </w:r>
            <w:r w:rsidR="000B3C5F">
              <w:t xml:space="preserve">  Both Chairs </w:t>
            </w:r>
            <w:r w:rsidR="00EC2914">
              <w:t>felt, however, that representation was important and that all cultures should be made visible.</w:t>
            </w:r>
            <w:r w:rsidR="008D74AD">
              <w:t xml:space="preserve">  A discussion </w:t>
            </w:r>
            <w:r w:rsidR="000A5D52">
              <w:t xml:space="preserve">on diversity </w:t>
            </w:r>
            <w:r w:rsidR="003B3CCF">
              <w:t xml:space="preserve">followed </w:t>
            </w:r>
            <w:r w:rsidR="000A5D52">
              <w:t xml:space="preserve">and it was agreed </w:t>
            </w:r>
            <w:r w:rsidR="00FF689A">
              <w:t xml:space="preserve">to start conversations with </w:t>
            </w:r>
            <w:r w:rsidR="003014B2">
              <w:t xml:space="preserve">Asian arts reps. </w:t>
            </w:r>
          </w:p>
        </w:tc>
        <w:tc>
          <w:tcPr>
            <w:tcW w:w="1276" w:type="dxa"/>
          </w:tcPr>
          <w:p w14:paraId="38B39870" w14:textId="77777777" w:rsidR="00107BA0" w:rsidRPr="003014B2" w:rsidRDefault="00107BA0" w:rsidP="00C80C06">
            <w:pPr>
              <w:rPr>
                <w:sz w:val="18"/>
                <w:szCs w:val="18"/>
              </w:rPr>
            </w:pPr>
          </w:p>
          <w:p w14:paraId="5E8A45F5" w14:textId="77777777" w:rsidR="003014B2" w:rsidRPr="003014B2" w:rsidRDefault="003014B2" w:rsidP="00C80C06">
            <w:pPr>
              <w:rPr>
                <w:sz w:val="18"/>
                <w:szCs w:val="18"/>
              </w:rPr>
            </w:pPr>
          </w:p>
          <w:p w14:paraId="22156CE2" w14:textId="77777777" w:rsidR="003014B2" w:rsidRPr="003014B2" w:rsidRDefault="003014B2" w:rsidP="00C80C06">
            <w:pPr>
              <w:rPr>
                <w:sz w:val="18"/>
                <w:szCs w:val="18"/>
              </w:rPr>
            </w:pPr>
          </w:p>
          <w:p w14:paraId="1093C53A" w14:textId="77777777" w:rsidR="003014B2" w:rsidRPr="003014B2" w:rsidRDefault="003014B2" w:rsidP="00C80C06">
            <w:pPr>
              <w:rPr>
                <w:sz w:val="18"/>
                <w:szCs w:val="18"/>
              </w:rPr>
            </w:pPr>
          </w:p>
          <w:p w14:paraId="38CAEFC9" w14:textId="77777777" w:rsidR="003014B2" w:rsidRPr="003014B2" w:rsidRDefault="003014B2" w:rsidP="00C80C06">
            <w:pPr>
              <w:rPr>
                <w:sz w:val="18"/>
                <w:szCs w:val="18"/>
              </w:rPr>
            </w:pPr>
          </w:p>
          <w:p w14:paraId="0CB02263" w14:textId="7D978ADE" w:rsidR="003014B2" w:rsidRPr="003014B2" w:rsidRDefault="003014B2" w:rsidP="00C80C06">
            <w:pPr>
              <w:rPr>
                <w:sz w:val="18"/>
                <w:szCs w:val="18"/>
              </w:rPr>
            </w:pPr>
            <w:r w:rsidRPr="003014B2">
              <w:rPr>
                <w:sz w:val="18"/>
                <w:szCs w:val="18"/>
              </w:rPr>
              <w:t>Rebecca, Jenneffer, Olivier, Geff</w:t>
            </w:r>
          </w:p>
        </w:tc>
        <w:tc>
          <w:tcPr>
            <w:tcW w:w="1224" w:type="dxa"/>
          </w:tcPr>
          <w:p w14:paraId="5C23F100" w14:textId="77777777" w:rsidR="00107BA0" w:rsidRDefault="00107BA0" w:rsidP="00C80C06"/>
        </w:tc>
      </w:tr>
      <w:tr w:rsidR="00107BA0" w14:paraId="7DB7CEAE" w14:textId="77777777" w:rsidTr="00107BA0">
        <w:tc>
          <w:tcPr>
            <w:tcW w:w="6516" w:type="dxa"/>
          </w:tcPr>
          <w:p w14:paraId="70F0B7C5" w14:textId="77777777" w:rsidR="00107BA0" w:rsidRDefault="00401452" w:rsidP="00C80C06">
            <w:pPr>
              <w:rPr>
                <w:b/>
                <w:bCs/>
              </w:rPr>
            </w:pPr>
            <w:r>
              <w:rPr>
                <w:b/>
                <w:bCs/>
              </w:rPr>
              <w:t>REC</w:t>
            </w:r>
            <w:r w:rsidR="00AB60E0">
              <w:rPr>
                <w:b/>
                <w:bCs/>
              </w:rPr>
              <w:t xml:space="preserve"> </w:t>
            </w:r>
          </w:p>
          <w:p w14:paraId="4C2AA67D" w14:textId="353D04D9" w:rsidR="00AB60E0" w:rsidRDefault="00AB60E0" w:rsidP="00895601">
            <w:pPr>
              <w:pStyle w:val="ListParagraph"/>
              <w:numPr>
                <w:ilvl w:val="0"/>
                <w:numId w:val="4"/>
              </w:numPr>
            </w:pPr>
            <w:r>
              <w:t xml:space="preserve">Olivier reported that </w:t>
            </w:r>
            <w:r w:rsidR="007819AC">
              <w:t xml:space="preserve">SCC </w:t>
            </w:r>
            <w:r w:rsidR="00C8573E">
              <w:t xml:space="preserve">had </w:t>
            </w:r>
            <w:r w:rsidR="005A7826">
              <w:t xml:space="preserve">agreed to </w:t>
            </w:r>
            <w:r w:rsidR="00CA07A7">
              <w:t xml:space="preserve">fund </w:t>
            </w:r>
            <w:r w:rsidR="00BB1913">
              <w:t xml:space="preserve">the </w:t>
            </w:r>
            <w:r w:rsidR="00EC2DEA">
              <w:t xml:space="preserve">Sheffield </w:t>
            </w:r>
            <w:r w:rsidR="00993F01">
              <w:t>REC</w:t>
            </w:r>
            <w:r w:rsidR="00EC2DEA">
              <w:t xml:space="preserve"> report</w:t>
            </w:r>
            <w:r w:rsidR="00895601">
              <w:t xml:space="preserve"> to enable it to act on key findings </w:t>
            </w:r>
            <w:r w:rsidR="00E610C7">
              <w:t xml:space="preserve">of the report.  Olivier </w:t>
            </w:r>
            <w:r w:rsidR="00E610C7">
              <w:lastRenderedPageBreak/>
              <w:t xml:space="preserve">welcomed this </w:t>
            </w:r>
            <w:r w:rsidR="005D4B15">
              <w:t xml:space="preserve">move </w:t>
            </w:r>
            <w:r w:rsidR="00E610C7">
              <w:t>as he pointed out that other cities with REC’s, like Liverpool</w:t>
            </w:r>
            <w:r w:rsidR="005D4B15">
              <w:t>,</w:t>
            </w:r>
            <w:r w:rsidR="00577169">
              <w:t xml:space="preserve"> ha</w:t>
            </w:r>
            <w:r w:rsidR="004242A8">
              <w:t>d</w:t>
            </w:r>
            <w:r w:rsidR="00577169">
              <w:t xml:space="preserve"> invested </w:t>
            </w:r>
            <w:r w:rsidR="005A7826">
              <w:t xml:space="preserve">considerable sums. </w:t>
            </w:r>
          </w:p>
          <w:p w14:paraId="77B92F28" w14:textId="77777777" w:rsidR="000E22A1" w:rsidRDefault="000E22A1" w:rsidP="000E22A1">
            <w:pPr>
              <w:pStyle w:val="ListParagraph"/>
            </w:pPr>
          </w:p>
          <w:p w14:paraId="312DA540" w14:textId="7DD07F36" w:rsidR="00F07515" w:rsidRDefault="00F07515" w:rsidP="00895601">
            <w:pPr>
              <w:pStyle w:val="ListParagraph"/>
              <w:numPr>
                <w:ilvl w:val="0"/>
                <w:numId w:val="4"/>
              </w:numPr>
            </w:pPr>
            <w:r>
              <w:t xml:space="preserve">Sonia </w:t>
            </w:r>
            <w:r w:rsidR="00B42CF2">
              <w:t xml:space="preserve">informed members that the </w:t>
            </w:r>
            <w:r w:rsidR="009A5144">
              <w:t xml:space="preserve">Legacy task and finish group had been set up </w:t>
            </w:r>
            <w:r w:rsidR="005A7826">
              <w:t xml:space="preserve">as </w:t>
            </w:r>
            <w:r w:rsidR="009A5144">
              <w:t>a subcom</w:t>
            </w:r>
            <w:r w:rsidR="002347E8">
              <w:t>mittee that would report to Sheffield City Partnership</w:t>
            </w:r>
          </w:p>
          <w:p w14:paraId="3F2944F1" w14:textId="77777777" w:rsidR="00AD7B2A" w:rsidRDefault="00AD7B2A" w:rsidP="00AD7B2A">
            <w:pPr>
              <w:pStyle w:val="ListParagraph"/>
            </w:pPr>
          </w:p>
          <w:p w14:paraId="6104F734" w14:textId="311A945C" w:rsidR="00AD7B2A" w:rsidRDefault="000C0781" w:rsidP="00895601">
            <w:pPr>
              <w:pStyle w:val="ListParagraph"/>
              <w:numPr>
                <w:ilvl w:val="0"/>
                <w:numId w:val="4"/>
              </w:numPr>
            </w:pPr>
            <w:r>
              <w:t xml:space="preserve">Kirstie thought that it would be a good idea if members </w:t>
            </w:r>
            <w:r w:rsidR="00DE1303">
              <w:t xml:space="preserve">dedicated the session in June to sharing what each organisation had done </w:t>
            </w:r>
            <w:r w:rsidR="007D16BE">
              <w:t>regarding</w:t>
            </w:r>
            <w:r w:rsidR="00C263A1">
              <w:t xml:space="preserve"> progressing</w:t>
            </w:r>
            <w:r w:rsidR="00C607B5">
              <w:t xml:space="preserve"> REC</w:t>
            </w:r>
            <w:r w:rsidR="00C263A1">
              <w:t>’s findings</w:t>
            </w:r>
          </w:p>
          <w:p w14:paraId="168C6AF9" w14:textId="77777777" w:rsidR="00E4130B" w:rsidRDefault="00E4130B" w:rsidP="00E4130B">
            <w:pPr>
              <w:pStyle w:val="ListParagraph"/>
            </w:pPr>
          </w:p>
          <w:p w14:paraId="0B046BCF" w14:textId="3A5F7183" w:rsidR="00E4130B" w:rsidRPr="00AB60E0" w:rsidRDefault="006646DF" w:rsidP="00895601">
            <w:pPr>
              <w:pStyle w:val="ListParagraph"/>
              <w:numPr>
                <w:ilvl w:val="0"/>
                <w:numId w:val="4"/>
              </w:numPr>
            </w:pPr>
            <w:r>
              <w:t xml:space="preserve">Gut Level informed members that </w:t>
            </w:r>
            <w:r w:rsidR="00144091">
              <w:t>their organisation essentially provided social and creative opportunities for women</w:t>
            </w:r>
            <w:r w:rsidR="00464C78">
              <w:t xml:space="preserve"> and LGBTQ+ people.  </w:t>
            </w:r>
            <w:r w:rsidR="00D851D1">
              <w:t>These</w:t>
            </w:r>
            <w:r w:rsidR="00BD7A0F">
              <w:t xml:space="preserve"> activities </w:t>
            </w:r>
            <w:r w:rsidR="00D851D1">
              <w:t xml:space="preserve">ranged </w:t>
            </w:r>
            <w:r w:rsidR="00BD7A0F">
              <w:t xml:space="preserve">from parties to gigs.  </w:t>
            </w:r>
            <w:r w:rsidR="007578FF">
              <w:t>Fr</w:t>
            </w:r>
            <w:r w:rsidR="00227BA8">
              <w:t>azer</w:t>
            </w:r>
            <w:r w:rsidR="007578FF">
              <w:t xml:space="preserve"> </w:t>
            </w:r>
            <w:r w:rsidR="0005378C">
              <w:t>added that</w:t>
            </w:r>
            <w:r w:rsidR="007578FF">
              <w:t xml:space="preserve"> they</w:t>
            </w:r>
            <w:r w:rsidR="00020839">
              <w:t xml:space="preserve"> </w:t>
            </w:r>
            <w:r w:rsidR="00605400">
              <w:t xml:space="preserve">were hoping to </w:t>
            </w:r>
            <w:r w:rsidR="00020839">
              <w:t>acquire n</w:t>
            </w:r>
            <w:r w:rsidR="00BD7A0F">
              <w:t>ew premises</w:t>
            </w:r>
            <w:r w:rsidR="00020839">
              <w:t xml:space="preserve"> on Chapel Walk</w:t>
            </w:r>
            <w:r w:rsidR="00BD7A0F">
              <w:t xml:space="preserve"> </w:t>
            </w:r>
          </w:p>
        </w:tc>
        <w:tc>
          <w:tcPr>
            <w:tcW w:w="1276" w:type="dxa"/>
          </w:tcPr>
          <w:p w14:paraId="030AED56" w14:textId="77777777" w:rsidR="00107BA0" w:rsidRDefault="00107BA0" w:rsidP="00C80C06"/>
          <w:p w14:paraId="05BE091C" w14:textId="77777777" w:rsidR="00C607B5" w:rsidRDefault="00C607B5" w:rsidP="00C80C06"/>
          <w:p w14:paraId="794346E9" w14:textId="77777777" w:rsidR="00C607B5" w:rsidRDefault="00C607B5" w:rsidP="00C80C06"/>
          <w:p w14:paraId="339D6579" w14:textId="77777777" w:rsidR="00C607B5" w:rsidRDefault="00C607B5" w:rsidP="00C80C06"/>
          <w:p w14:paraId="223E9205" w14:textId="77777777" w:rsidR="00C607B5" w:rsidRDefault="00C607B5" w:rsidP="00C80C06"/>
          <w:p w14:paraId="71BDCEFE" w14:textId="77777777" w:rsidR="00C607B5" w:rsidRDefault="00C607B5" w:rsidP="00C80C06"/>
          <w:p w14:paraId="2FB8E435" w14:textId="77777777" w:rsidR="00C607B5" w:rsidRDefault="00C607B5" w:rsidP="00C80C06"/>
          <w:p w14:paraId="1A4DE3C4" w14:textId="77777777" w:rsidR="00C607B5" w:rsidRDefault="00C607B5" w:rsidP="00C80C06"/>
          <w:p w14:paraId="4023E3FE" w14:textId="77777777" w:rsidR="00C607B5" w:rsidRDefault="00C607B5" w:rsidP="00C80C06"/>
          <w:p w14:paraId="4044A769" w14:textId="77777777" w:rsidR="00C607B5" w:rsidRDefault="00C607B5" w:rsidP="00C80C06"/>
          <w:p w14:paraId="6F60C6AD" w14:textId="77777777" w:rsidR="00C607B5" w:rsidRDefault="00C607B5" w:rsidP="00C80C06"/>
          <w:p w14:paraId="43A8A982" w14:textId="68BDEC13" w:rsidR="00C607B5" w:rsidRPr="00C607B5" w:rsidRDefault="00C607B5" w:rsidP="00C80C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Members to share their </w:t>
            </w:r>
            <w:r w:rsidR="00955219">
              <w:rPr>
                <w:sz w:val="16"/>
                <w:szCs w:val="16"/>
              </w:rPr>
              <w:t xml:space="preserve">organisation’s work on addressing </w:t>
            </w:r>
            <w:r>
              <w:rPr>
                <w:sz w:val="16"/>
                <w:szCs w:val="16"/>
              </w:rPr>
              <w:t>REC</w:t>
            </w:r>
            <w:r w:rsidR="00B217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24" w:type="dxa"/>
          </w:tcPr>
          <w:p w14:paraId="4E7AAB7C" w14:textId="77777777" w:rsidR="00107BA0" w:rsidRDefault="00107BA0" w:rsidP="00C80C06"/>
          <w:p w14:paraId="659F3690" w14:textId="77777777" w:rsidR="004B31A9" w:rsidRDefault="004B31A9" w:rsidP="00C80C06"/>
          <w:p w14:paraId="351ADF8F" w14:textId="77777777" w:rsidR="004B31A9" w:rsidRDefault="004B31A9" w:rsidP="00C80C06"/>
          <w:p w14:paraId="77FEAC61" w14:textId="77777777" w:rsidR="004B31A9" w:rsidRDefault="004B31A9" w:rsidP="00C80C06"/>
          <w:p w14:paraId="174C357F" w14:textId="77777777" w:rsidR="004B31A9" w:rsidRDefault="004B31A9" w:rsidP="00C80C06"/>
          <w:p w14:paraId="43589F1A" w14:textId="77777777" w:rsidR="004B31A9" w:rsidRDefault="004B31A9" w:rsidP="00C80C06"/>
          <w:p w14:paraId="5BD5384F" w14:textId="77777777" w:rsidR="004B31A9" w:rsidRDefault="004B31A9" w:rsidP="00C80C06"/>
          <w:p w14:paraId="6E61351B" w14:textId="77777777" w:rsidR="004B31A9" w:rsidRDefault="004B31A9" w:rsidP="00C80C06"/>
          <w:p w14:paraId="70C805DA" w14:textId="77777777" w:rsidR="004B31A9" w:rsidRDefault="004B31A9" w:rsidP="00C80C06"/>
          <w:p w14:paraId="34D811FB" w14:textId="77777777" w:rsidR="004B31A9" w:rsidRDefault="004B31A9" w:rsidP="00C80C06"/>
          <w:p w14:paraId="276B17F4" w14:textId="77777777" w:rsidR="004B31A9" w:rsidRDefault="004B31A9" w:rsidP="00C80C06"/>
          <w:p w14:paraId="7BAE4A92" w14:textId="77777777" w:rsidR="004B31A9" w:rsidRDefault="004B31A9" w:rsidP="00C80C06"/>
          <w:p w14:paraId="387BBABE" w14:textId="19EFE9C4" w:rsidR="004B31A9" w:rsidRPr="004B31A9" w:rsidRDefault="004B31A9" w:rsidP="00C80C06">
            <w:pPr>
              <w:rPr>
                <w:sz w:val="16"/>
                <w:szCs w:val="16"/>
              </w:rPr>
            </w:pPr>
            <w:r w:rsidRPr="004B31A9">
              <w:rPr>
                <w:sz w:val="16"/>
                <w:szCs w:val="16"/>
              </w:rPr>
              <w:t>30</w:t>
            </w:r>
            <w:r w:rsidRPr="004B31A9">
              <w:rPr>
                <w:sz w:val="16"/>
                <w:szCs w:val="16"/>
                <w:vertAlign w:val="superscript"/>
              </w:rPr>
              <w:t>th</w:t>
            </w:r>
            <w:r w:rsidRPr="004B31A9">
              <w:rPr>
                <w:sz w:val="16"/>
                <w:szCs w:val="16"/>
              </w:rPr>
              <w:t xml:space="preserve"> June</w:t>
            </w:r>
          </w:p>
        </w:tc>
      </w:tr>
      <w:tr w:rsidR="00107BA0" w14:paraId="353EE0AF" w14:textId="77777777" w:rsidTr="00107BA0">
        <w:tc>
          <w:tcPr>
            <w:tcW w:w="6516" w:type="dxa"/>
          </w:tcPr>
          <w:p w14:paraId="150704A7" w14:textId="77777777" w:rsidR="00107BA0" w:rsidRDefault="001D3443" w:rsidP="00C80C06">
            <w:pPr>
              <w:rPr>
                <w:b/>
                <w:bCs/>
              </w:rPr>
            </w:pPr>
            <w:r w:rsidRPr="002D3273">
              <w:rPr>
                <w:b/>
                <w:bCs/>
              </w:rPr>
              <w:lastRenderedPageBreak/>
              <w:t>Climate Emergency</w:t>
            </w:r>
            <w:r w:rsidR="002D3273" w:rsidRPr="002D3273">
              <w:rPr>
                <w:b/>
                <w:bCs/>
              </w:rPr>
              <w:t xml:space="preserve"> Measures</w:t>
            </w:r>
          </w:p>
          <w:p w14:paraId="683BE7CC" w14:textId="7A927941" w:rsidR="002D3273" w:rsidRPr="00B00BF8" w:rsidRDefault="00E26613" w:rsidP="00E26613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JT is moving on from Sheffield </w:t>
            </w:r>
            <w:r w:rsidR="009945E9">
              <w:t>Theatres,</w:t>
            </w:r>
            <w:r>
              <w:t xml:space="preserve"> so the Consortium is looking for a new Green</w:t>
            </w:r>
            <w:r w:rsidR="00B00BF8">
              <w:t xml:space="preserve"> Champion.</w:t>
            </w:r>
          </w:p>
          <w:p w14:paraId="064D14DE" w14:textId="77777777" w:rsidR="00B00BF8" w:rsidRDefault="00B00BF8" w:rsidP="00B00BF8">
            <w:pPr>
              <w:rPr>
                <w:b/>
                <w:bCs/>
              </w:rPr>
            </w:pPr>
          </w:p>
          <w:p w14:paraId="60FA33E7" w14:textId="183A9712" w:rsidR="00812BDB" w:rsidRDefault="00117D16" w:rsidP="00812BDB">
            <w:pPr>
              <w:pStyle w:val="ListParagraph"/>
              <w:numPr>
                <w:ilvl w:val="0"/>
                <w:numId w:val="5"/>
              </w:numPr>
            </w:pPr>
            <w:r w:rsidRPr="00117D16">
              <w:t xml:space="preserve">Judith </w:t>
            </w:r>
            <w:r w:rsidR="005A3BBA">
              <w:t xml:space="preserve">said </w:t>
            </w:r>
            <w:r w:rsidR="00FF310A">
              <w:t xml:space="preserve">some of </w:t>
            </w:r>
            <w:r w:rsidR="00732F60">
              <w:t>her staff members were going on the Climate Litera</w:t>
            </w:r>
            <w:r w:rsidR="00605400">
              <w:t>cy</w:t>
            </w:r>
            <w:r w:rsidR="003D4B78">
              <w:t xml:space="preserve"> training </w:t>
            </w:r>
            <w:r w:rsidR="00C80041">
              <w:t xml:space="preserve">course </w:t>
            </w:r>
            <w:r w:rsidR="00FC1ED7">
              <w:t xml:space="preserve">in September </w:t>
            </w:r>
            <w:r w:rsidR="00C80041">
              <w:t>which she had already attended in Manchester</w:t>
            </w:r>
            <w:r w:rsidR="003D4B78">
              <w:t xml:space="preserve">.  </w:t>
            </w:r>
            <w:r w:rsidR="00FF310A">
              <w:t>She</w:t>
            </w:r>
            <w:r w:rsidR="003D4B78">
              <w:t xml:space="preserve"> gave an overview of </w:t>
            </w:r>
            <w:r w:rsidR="00C46698">
              <w:t>what the course covered</w:t>
            </w:r>
            <w:r w:rsidR="00880BF8">
              <w:t xml:space="preserve">.  </w:t>
            </w:r>
            <w:r w:rsidR="00E94F28">
              <w:t xml:space="preserve">There will be </w:t>
            </w:r>
            <w:r w:rsidR="00766B1D">
              <w:t xml:space="preserve">some </w:t>
            </w:r>
            <w:r w:rsidR="00E94F28">
              <w:t>places available for other Consortium members</w:t>
            </w:r>
            <w:r w:rsidR="00766B1D">
              <w:t xml:space="preserve"> – which will need to be funded – and she will </w:t>
            </w:r>
            <w:r w:rsidR="00FC1ED7">
              <w:t xml:space="preserve">keep the group updated. </w:t>
            </w:r>
          </w:p>
          <w:p w14:paraId="7158EFB5" w14:textId="77777777" w:rsidR="00FC1ED7" w:rsidRDefault="00FC1ED7" w:rsidP="00FC1ED7">
            <w:pPr>
              <w:pStyle w:val="ListParagraph"/>
            </w:pPr>
          </w:p>
          <w:p w14:paraId="0F80EA3E" w14:textId="6661291D" w:rsidR="00812BDB" w:rsidRPr="00117D16" w:rsidRDefault="00812BDB" w:rsidP="00117D16">
            <w:pPr>
              <w:pStyle w:val="ListParagraph"/>
              <w:numPr>
                <w:ilvl w:val="0"/>
                <w:numId w:val="5"/>
              </w:numPr>
            </w:pPr>
            <w:r>
              <w:t xml:space="preserve">Sonia </w:t>
            </w:r>
            <w:r w:rsidR="00A00F51">
              <w:t>said that the Consortium</w:t>
            </w:r>
            <w:r w:rsidR="0003755D">
              <w:t>’s</w:t>
            </w:r>
            <w:r w:rsidR="00A00F51">
              <w:t xml:space="preserve"> Climate Emergency </w:t>
            </w:r>
            <w:r w:rsidR="006E1864">
              <w:t xml:space="preserve">policy </w:t>
            </w:r>
            <w:r w:rsidR="00A00F51">
              <w:t>should be informed by the City G</w:t>
            </w:r>
            <w:r w:rsidR="0003755D">
              <w:t>o</w:t>
            </w:r>
            <w:r w:rsidR="00A00F51">
              <w:t>als</w:t>
            </w:r>
            <w:r w:rsidR="0003755D">
              <w:t xml:space="preserve">, which </w:t>
            </w:r>
            <w:r w:rsidR="00433B17">
              <w:t xml:space="preserve">include the </w:t>
            </w:r>
            <w:r w:rsidR="009869FF">
              <w:t xml:space="preserve">Net Zero 2030 pledge. </w:t>
            </w:r>
            <w:r w:rsidR="004D2CDB">
              <w:t xml:space="preserve">Members felt it was </w:t>
            </w:r>
            <w:r w:rsidR="00536B02">
              <w:t>important</w:t>
            </w:r>
            <w:r w:rsidR="004D2CDB">
              <w:t xml:space="preserve"> to invite someone from SCC/</w:t>
            </w:r>
            <w:r w:rsidR="00C87EA4">
              <w:t>u</w:t>
            </w:r>
            <w:r w:rsidR="004D2CDB">
              <w:t xml:space="preserve">niversities to talk about </w:t>
            </w:r>
            <w:r w:rsidR="00D05B1E">
              <w:t xml:space="preserve">what actions SCC were taking on climate change and how SCC plan to achieve its net zero credentials.  </w:t>
            </w:r>
          </w:p>
        </w:tc>
        <w:tc>
          <w:tcPr>
            <w:tcW w:w="1276" w:type="dxa"/>
          </w:tcPr>
          <w:p w14:paraId="6E552E8E" w14:textId="77777777" w:rsidR="00107BA0" w:rsidRDefault="00107BA0" w:rsidP="00C80C06"/>
          <w:p w14:paraId="5EB31196" w14:textId="77777777" w:rsidR="004D2CDB" w:rsidRDefault="004D2CDB" w:rsidP="00C80C06"/>
          <w:p w14:paraId="734D02E2" w14:textId="77777777" w:rsidR="004D2CDB" w:rsidRDefault="004D2CDB" w:rsidP="00C80C06"/>
          <w:p w14:paraId="4ED027D8" w14:textId="77777777" w:rsidR="004D2CDB" w:rsidRDefault="004D2CDB" w:rsidP="00C80C06"/>
          <w:p w14:paraId="5AD87F4C" w14:textId="77777777" w:rsidR="004D2CDB" w:rsidRDefault="004D2CDB" w:rsidP="00C80C06"/>
          <w:p w14:paraId="78B8966D" w14:textId="77777777" w:rsidR="004D2CDB" w:rsidRDefault="004D2CDB" w:rsidP="00C80C06"/>
          <w:p w14:paraId="4859BA03" w14:textId="77777777" w:rsidR="004D2CDB" w:rsidRDefault="004D2CDB" w:rsidP="00C80C06"/>
          <w:p w14:paraId="3DCCA2B5" w14:textId="77777777" w:rsidR="004D2CDB" w:rsidRDefault="004D2CDB" w:rsidP="00C80C06"/>
          <w:p w14:paraId="5E3AA785" w14:textId="77777777" w:rsidR="004D2CDB" w:rsidRDefault="004D2CDB" w:rsidP="00C80C06"/>
          <w:p w14:paraId="37E6817A" w14:textId="77777777" w:rsidR="004D2CDB" w:rsidRDefault="004D2CDB" w:rsidP="00C80C06"/>
          <w:p w14:paraId="0871304C" w14:textId="77777777" w:rsidR="00C30CC6" w:rsidRDefault="00C30CC6" w:rsidP="00C80C06">
            <w:pPr>
              <w:rPr>
                <w:sz w:val="16"/>
                <w:szCs w:val="16"/>
              </w:rPr>
            </w:pPr>
          </w:p>
          <w:p w14:paraId="5FA6F7E8" w14:textId="71E4E765" w:rsidR="004D2CDB" w:rsidRPr="004D2CDB" w:rsidRDefault="001B5E9E" w:rsidP="00C80C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i</w:t>
            </w:r>
            <w:r w:rsidR="004D2CDB">
              <w:rPr>
                <w:sz w:val="16"/>
                <w:szCs w:val="16"/>
              </w:rPr>
              <w:t xml:space="preserve">nvite someone from SCC or one of the </w:t>
            </w:r>
            <w:r w:rsidR="006E1864">
              <w:rPr>
                <w:sz w:val="16"/>
                <w:szCs w:val="16"/>
              </w:rPr>
              <w:t>u</w:t>
            </w:r>
            <w:r w:rsidR="004D2CDB">
              <w:rPr>
                <w:sz w:val="16"/>
                <w:szCs w:val="16"/>
              </w:rPr>
              <w:t xml:space="preserve">niversities to talk about </w:t>
            </w:r>
            <w:r>
              <w:rPr>
                <w:sz w:val="16"/>
                <w:szCs w:val="16"/>
              </w:rPr>
              <w:t xml:space="preserve">Sheffield becoming a net zero </w:t>
            </w:r>
            <w:r w:rsidR="00154A1C">
              <w:rPr>
                <w:sz w:val="16"/>
                <w:szCs w:val="16"/>
              </w:rPr>
              <w:t xml:space="preserve">city </w:t>
            </w:r>
            <w:r>
              <w:rPr>
                <w:sz w:val="16"/>
                <w:szCs w:val="16"/>
              </w:rPr>
              <w:t>by 2030</w:t>
            </w:r>
            <w:r w:rsidR="00154A1C">
              <w:t xml:space="preserve"> </w:t>
            </w:r>
          </w:p>
        </w:tc>
        <w:tc>
          <w:tcPr>
            <w:tcW w:w="1224" w:type="dxa"/>
          </w:tcPr>
          <w:p w14:paraId="23815FA4" w14:textId="77777777" w:rsidR="00107BA0" w:rsidRDefault="00107BA0" w:rsidP="00C80C06"/>
        </w:tc>
      </w:tr>
      <w:tr w:rsidR="00107BA0" w14:paraId="4660F790" w14:textId="77777777" w:rsidTr="00107BA0">
        <w:tc>
          <w:tcPr>
            <w:tcW w:w="6516" w:type="dxa"/>
          </w:tcPr>
          <w:p w14:paraId="5C8755CF" w14:textId="77777777" w:rsidR="00107BA0" w:rsidRDefault="0012165F" w:rsidP="00C80C06">
            <w:pPr>
              <w:rPr>
                <w:b/>
                <w:bCs/>
              </w:rPr>
            </w:pPr>
            <w:r w:rsidRPr="0012165F">
              <w:rPr>
                <w:b/>
                <w:bCs/>
              </w:rPr>
              <w:t>AOB</w:t>
            </w:r>
          </w:p>
          <w:p w14:paraId="483E65B4" w14:textId="7D11EB11" w:rsidR="0012165F" w:rsidRPr="00064F0F" w:rsidRDefault="00D21F5C" w:rsidP="001D5858">
            <w:pPr>
              <w:pStyle w:val="ListParagraph"/>
              <w:numPr>
                <w:ilvl w:val="0"/>
                <w:numId w:val="6"/>
              </w:numPr>
            </w:pPr>
            <w:r w:rsidRPr="00064F0F">
              <w:t xml:space="preserve">Tom announced the </w:t>
            </w:r>
            <w:r w:rsidR="0072751F">
              <w:t xml:space="preserve">unexpected </w:t>
            </w:r>
            <w:r w:rsidR="00064F0F" w:rsidRPr="00064F0F">
              <w:t xml:space="preserve">passing of a member of </w:t>
            </w:r>
            <w:r w:rsidR="00064F0F">
              <w:t xml:space="preserve">the Crucible’s </w:t>
            </w:r>
            <w:r w:rsidR="00064F0F" w:rsidRPr="00064F0F">
              <w:t>staff</w:t>
            </w:r>
            <w:r w:rsidR="003F7D76">
              <w:t>, Emily Hutchinson,</w:t>
            </w:r>
            <w:r w:rsidR="00651F9E">
              <w:t xml:space="preserve"> and</w:t>
            </w:r>
            <w:r w:rsidR="00064F0F" w:rsidRPr="00064F0F">
              <w:t xml:space="preserve"> pa</w:t>
            </w:r>
            <w:r w:rsidR="00651F9E">
              <w:t>id</w:t>
            </w:r>
            <w:r w:rsidR="00064F0F" w:rsidRPr="00064F0F">
              <w:t xml:space="preserve"> </w:t>
            </w:r>
            <w:r w:rsidR="00091A1F">
              <w:t xml:space="preserve">tribute </w:t>
            </w:r>
            <w:r w:rsidR="00064F0F" w:rsidRPr="00064F0F">
              <w:t>to her</w:t>
            </w:r>
            <w:r w:rsidR="00091A1F">
              <w:t xml:space="preserve"> contribution to the theatre and the sector</w:t>
            </w:r>
            <w:r w:rsidR="00661055">
              <w:t>.</w:t>
            </w:r>
          </w:p>
        </w:tc>
        <w:tc>
          <w:tcPr>
            <w:tcW w:w="1276" w:type="dxa"/>
          </w:tcPr>
          <w:p w14:paraId="1CD072D9" w14:textId="77777777" w:rsidR="00107BA0" w:rsidRDefault="00107BA0" w:rsidP="00C80C06"/>
        </w:tc>
        <w:tc>
          <w:tcPr>
            <w:tcW w:w="1224" w:type="dxa"/>
          </w:tcPr>
          <w:p w14:paraId="03D2BB1D" w14:textId="77777777" w:rsidR="00107BA0" w:rsidRDefault="00107BA0" w:rsidP="00C80C06"/>
        </w:tc>
      </w:tr>
      <w:tr w:rsidR="00107BA0" w14:paraId="66EDBBB9" w14:textId="77777777" w:rsidTr="00107BA0">
        <w:tc>
          <w:tcPr>
            <w:tcW w:w="6516" w:type="dxa"/>
          </w:tcPr>
          <w:p w14:paraId="4E0D191E" w14:textId="77777777" w:rsidR="00107BA0" w:rsidRDefault="005C1D26" w:rsidP="00C80C06">
            <w:pPr>
              <w:rPr>
                <w:b/>
                <w:bCs/>
              </w:rPr>
            </w:pPr>
            <w:r w:rsidRPr="0053166C">
              <w:rPr>
                <w:b/>
                <w:bCs/>
              </w:rPr>
              <w:t xml:space="preserve">Date &amp; venue for </w:t>
            </w:r>
            <w:r w:rsidR="0053166C" w:rsidRPr="0053166C">
              <w:rPr>
                <w:b/>
                <w:bCs/>
              </w:rPr>
              <w:t>next meeting</w:t>
            </w:r>
          </w:p>
          <w:p w14:paraId="2A9A9A23" w14:textId="77777777" w:rsidR="0053166C" w:rsidRDefault="0053166C" w:rsidP="00C80C06">
            <w:pPr>
              <w:rPr>
                <w:b/>
                <w:bCs/>
              </w:rPr>
            </w:pPr>
          </w:p>
          <w:p w14:paraId="22835DB9" w14:textId="758A3D9D" w:rsidR="0053166C" w:rsidRPr="00C626CE" w:rsidRDefault="0053166C" w:rsidP="00C80C06">
            <w:r w:rsidRPr="00C626CE">
              <w:t>Friday 19</w:t>
            </w:r>
            <w:r w:rsidRPr="00C626CE">
              <w:rPr>
                <w:vertAlign w:val="superscript"/>
              </w:rPr>
              <w:t>th</w:t>
            </w:r>
            <w:r w:rsidRPr="00C626CE">
              <w:t xml:space="preserve"> May </w:t>
            </w:r>
            <w:r w:rsidR="00B561B3">
              <w:t>9.30 – 11.30</w:t>
            </w:r>
          </w:p>
          <w:p w14:paraId="5DA2B197" w14:textId="60DE618E" w:rsidR="0053166C" w:rsidRPr="0053166C" w:rsidRDefault="0053166C" w:rsidP="00C80C06">
            <w:pPr>
              <w:rPr>
                <w:b/>
                <w:bCs/>
              </w:rPr>
            </w:pPr>
            <w:r w:rsidRPr="00C626CE">
              <w:t>Crucible</w:t>
            </w:r>
            <w:r w:rsidR="00B561B3">
              <w:t>, Adelphi Room</w:t>
            </w:r>
          </w:p>
        </w:tc>
        <w:tc>
          <w:tcPr>
            <w:tcW w:w="1276" w:type="dxa"/>
          </w:tcPr>
          <w:p w14:paraId="4583E30B" w14:textId="77777777" w:rsidR="00107BA0" w:rsidRDefault="00107BA0" w:rsidP="00C80C06"/>
        </w:tc>
        <w:tc>
          <w:tcPr>
            <w:tcW w:w="1224" w:type="dxa"/>
          </w:tcPr>
          <w:p w14:paraId="6FA9FA21" w14:textId="77777777" w:rsidR="00107BA0" w:rsidRDefault="00107BA0" w:rsidP="00C80C06"/>
        </w:tc>
      </w:tr>
    </w:tbl>
    <w:p w14:paraId="6DDF7DF5" w14:textId="77777777" w:rsidR="00C80C06" w:rsidRDefault="00C80C06" w:rsidP="00C80C06">
      <w:r>
        <w:tab/>
      </w:r>
    </w:p>
    <w:p w14:paraId="31F01C9C" w14:textId="77777777" w:rsidR="00C80C06" w:rsidRDefault="00C80C06" w:rsidP="00C80C06">
      <w:r>
        <w:tab/>
      </w:r>
    </w:p>
    <w:p w14:paraId="63866935" w14:textId="77777777" w:rsidR="00C80C06" w:rsidRDefault="00C80C06" w:rsidP="00C80C06">
      <w:r>
        <w:tab/>
      </w:r>
    </w:p>
    <w:p w14:paraId="367EFC9B" w14:textId="77777777" w:rsidR="00C80C06" w:rsidRDefault="00C80C06" w:rsidP="00C80C06">
      <w:r>
        <w:tab/>
      </w:r>
    </w:p>
    <w:p w14:paraId="4320E87B" w14:textId="1C1AFEB3" w:rsidR="00C80C06" w:rsidRDefault="00C80C06" w:rsidP="00C80C06">
      <w:r>
        <w:tab/>
      </w:r>
    </w:p>
    <w:sectPr w:rsidR="00C80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7232E"/>
    <w:multiLevelType w:val="hybridMultilevel"/>
    <w:tmpl w:val="646AA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52C52"/>
    <w:multiLevelType w:val="hybridMultilevel"/>
    <w:tmpl w:val="EE50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F360D"/>
    <w:multiLevelType w:val="hybridMultilevel"/>
    <w:tmpl w:val="9A30D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D0AD7"/>
    <w:multiLevelType w:val="hybridMultilevel"/>
    <w:tmpl w:val="4CCC8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B6E72"/>
    <w:multiLevelType w:val="hybridMultilevel"/>
    <w:tmpl w:val="9DCA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743DF"/>
    <w:multiLevelType w:val="hybridMultilevel"/>
    <w:tmpl w:val="FC24B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763323">
    <w:abstractNumId w:val="2"/>
  </w:num>
  <w:num w:numId="2" w16cid:durableId="1419521996">
    <w:abstractNumId w:val="3"/>
  </w:num>
  <w:num w:numId="3" w16cid:durableId="438646415">
    <w:abstractNumId w:val="1"/>
  </w:num>
  <w:num w:numId="4" w16cid:durableId="1640719522">
    <w:abstractNumId w:val="4"/>
  </w:num>
  <w:num w:numId="5" w16cid:durableId="1577596309">
    <w:abstractNumId w:val="0"/>
  </w:num>
  <w:num w:numId="6" w16cid:durableId="1979990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06"/>
    <w:rsid w:val="00014D76"/>
    <w:rsid w:val="00020839"/>
    <w:rsid w:val="00031B4F"/>
    <w:rsid w:val="00033A7D"/>
    <w:rsid w:val="0003755D"/>
    <w:rsid w:val="00044F91"/>
    <w:rsid w:val="0005378C"/>
    <w:rsid w:val="00056AC8"/>
    <w:rsid w:val="00064F0F"/>
    <w:rsid w:val="00065C15"/>
    <w:rsid w:val="00066133"/>
    <w:rsid w:val="00071238"/>
    <w:rsid w:val="00071A6A"/>
    <w:rsid w:val="00083488"/>
    <w:rsid w:val="00091A1F"/>
    <w:rsid w:val="00094E58"/>
    <w:rsid w:val="000A5D52"/>
    <w:rsid w:val="000B3C5F"/>
    <w:rsid w:val="000C0781"/>
    <w:rsid w:val="000D03A2"/>
    <w:rsid w:val="000D1800"/>
    <w:rsid w:val="000D76FD"/>
    <w:rsid w:val="000E22A1"/>
    <w:rsid w:val="000E61B7"/>
    <w:rsid w:val="000E6D3A"/>
    <w:rsid w:val="00100051"/>
    <w:rsid w:val="00103539"/>
    <w:rsid w:val="0010454D"/>
    <w:rsid w:val="00107BA0"/>
    <w:rsid w:val="001157C7"/>
    <w:rsid w:val="00117D16"/>
    <w:rsid w:val="0012165F"/>
    <w:rsid w:val="001229F0"/>
    <w:rsid w:val="001265CC"/>
    <w:rsid w:val="001330D0"/>
    <w:rsid w:val="00144091"/>
    <w:rsid w:val="00147F46"/>
    <w:rsid w:val="001501C0"/>
    <w:rsid w:val="001517A4"/>
    <w:rsid w:val="00154A1C"/>
    <w:rsid w:val="0016096B"/>
    <w:rsid w:val="00163C30"/>
    <w:rsid w:val="001660EE"/>
    <w:rsid w:val="00167899"/>
    <w:rsid w:val="00167D14"/>
    <w:rsid w:val="00172A32"/>
    <w:rsid w:val="00173CA5"/>
    <w:rsid w:val="001741B5"/>
    <w:rsid w:val="00177B9A"/>
    <w:rsid w:val="00195E3E"/>
    <w:rsid w:val="00197928"/>
    <w:rsid w:val="001B1114"/>
    <w:rsid w:val="001B38EA"/>
    <w:rsid w:val="001B5E9E"/>
    <w:rsid w:val="001C4A2E"/>
    <w:rsid w:val="001D1401"/>
    <w:rsid w:val="001D3443"/>
    <w:rsid w:val="001D5858"/>
    <w:rsid w:val="001E473B"/>
    <w:rsid w:val="00202A69"/>
    <w:rsid w:val="00205218"/>
    <w:rsid w:val="00210166"/>
    <w:rsid w:val="00213B8B"/>
    <w:rsid w:val="00217B3C"/>
    <w:rsid w:val="002216FA"/>
    <w:rsid w:val="0022369D"/>
    <w:rsid w:val="00227BA8"/>
    <w:rsid w:val="002314E2"/>
    <w:rsid w:val="002347E8"/>
    <w:rsid w:val="00264B7A"/>
    <w:rsid w:val="00285F51"/>
    <w:rsid w:val="002B546F"/>
    <w:rsid w:val="002C18E0"/>
    <w:rsid w:val="002D0B75"/>
    <w:rsid w:val="002D2326"/>
    <w:rsid w:val="002D3273"/>
    <w:rsid w:val="002D58CA"/>
    <w:rsid w:val="002F5D47"/>
    <w:rsid w:val="003014B2"/>
    <w:rsid w:val="003018A5"/>
    <w:rsid w:val="00303845"/>
    <w:rsid w:val="0031502B"/>
    <w:rsid w:val="00342B0D"/>
    <w:rsid w:val="00361F98"/>
    <w:rsid w:val="00373F75"/>
    <w:rsid w:val="00381800"/>
    <w:rsid w:val="003819EC"/>
    <w:rsid w:val="00393241"/>
    <w:rsid w:val="003B3CCF"/>
    <w:rsid w:val="003B7130"/>
    <w:rsid w:val="003D207B"/>
    <w:rsid w:val="003D3426"/>
    <w:rsid w:val="003D4B78"/>
    <w:rsid w:val="003D7846"/>
    <w:rsid w:val="003E12D5"/>
    <w:rsid w:val="003E455E"/>
    <w:rsid w:val="003F7D76"/>
    <w:rsid w:val="00401452"/>
    <w:rsid w:val="00411E41"/>
    <w:rsid w:val="00413CE7"/>
    <w:rsid w:val="00423FF5"/>
    <w:rsid w:val="0042428F"/>
    <w:rsid w:val="004242A8"/>
    <w:rsid w:val="0043061C"/>
    <w:rsid w:val="00433B17"/>
    <w:rsid w:val="00433F93"/>
    <w:rsid w:val="00441C86"/>
    <w:rsid w:val="00447336"/>
    <w:rsid w:val="00450772"/>
    <w:rsid w:val="00451AF3"/>
    <w:rsid w:val="00463911"/>
    <w:rsid w:val="00464C78"/>
    <w:rsid w:val="004873B1"/>
    <w:rsid w:val="00487DA5"/>
    <w:rsid w:val="004A0277"/>
    <w:rsid w:val="004A163A"/>
    <w:rsid w:val="004A7A82"/>
    <w:rsid w:val="004B31A9"/>
    <w:rsid w:val="004C3B35"/>
    <w:rsid w:val="004D0085"/>
    <w:rsid w:val="004D2CDB"/>
    <w:rsid w:val="004F3BC2"/>
    <w:rsid w:val="00523D13"/>
    <w:rsid w:val="005267C5"/>
    <w:rsid w:val="005275A5"/>
    <w:rsid w:val="0053166C"/>
    <w:rsid w:val="00533EBC"/>
    <w:rsid w:val="00535AE2"/>
    <w:rsid w:val="005368B9"/>
    <w:rsid w:val="00536B02"/>
    <w:rsid w:val="005433C4"/>
    <w:rsid w:val="00560EEC"/>
    <w:rsid w:val="00575188"/>
    <w:rsid w:val="00577169"/>
    <w:rsid w:val="005A3BBA"/>
    <w:rsid w:val="005A7826"/>
    <w:rsid w:val="005B18D6"/>
    <w:rsid w:val="005B4697"/>
    <w:rsid w:val="005C1D26"/>
    <w:rsid w:val="005C2843"/>
    <w:rsid w:val="005D00A0"/>
    <w:rsid w:val="005D0652"/>
    <w:rsid w:val="005D4B15"/>
    <w:rsid w:val="005E5D84"/>
    <w:rsid w:val="00600998"/>
    <w:rsid w:val="0060121F"/>
    <w:rsid w:val="006053BF"/>
    <w:rsid w:val="00605400"/>
    <w:rsid w:val="0061023C"/>
    <w:rsid w:val="0061167A"/>
    <w:rsid w:val="006146F3"/>
    <w:rsid w:val="00620969"/>
    <w:rsid w:val="00622006"/>
    <w:rsid w:val="00627075"/>
    <w:rsid w:val="00633E74"/>
    <w:rsid w:val="00640486"/>
    <w:rsid w:val="0064179C"/>
    <w:rsid w:val="00651F9E"/>
    <w:rsid w:val="00652767"/>
    <w:rsid w:val="00653149"/>
    <w:rsid w:val="00661055"/>
    <w:rsid w:val="00661540"/>
    <w:rsid w:val="006646DF"/>
    <w:rsid w:val="0067235E"/>
    <w:rsid w:val="0068543F"/>
    <w:rsid w:val="00687A17"/>
    <w:rsid w:val="00696E8F"/>
    <w:rsid w:val="0069720C"/>
    <w:rsid w:val="006A3109"/>
    <w:rsid w:val="006A3312"/>
    <w:rsid w:val="006C1D26"/>
    <w:rsid w:val="006C32CA"/>
    <w:rsid w:val="006D14D4"/>
    <w:rsid w:val="006D1D33"/>
    <w:rsid w:val="006D4C8A"/>
    <w:rsid w:val="006D6281"/>
    <w:rsid w:val="006E08CB"/>
    <w:rsid w:val="006E1864"/>
    <w:rsid w:val="006F13D9"/>
    <w:rsid w:val="00700430"/>
    <w:rsid w:val="00701AAF"/>
    <w:rsid w:val="00702A4B"/>
    <w:rsid w:val="00705E91"/>
    <w:rsid w:val="00714C4F"/>
    <w:rsid w:val="00717493"/>
    <w:rsid w:val="007212A7"/>
    <w:rsid w:val="0072751F"/>
    <w:rsid w:val="00730D4C"/>
    <w:rsid w:val="00732D56"/>
    <w:rsid w:val="00732F60"/>
    <w:rsid w:val="007367F9"/>
    <w:rsid w:val="00751B6A"/>
    <w:rsid w:val="00753BD1"/>
    <w:rsid w:val="007578FF"/>
    <w:rsid w:val="00762BE3"/>
    <w:rsid w:val="00766B1D"/>
    <w:rsid w:val="0077051B"/>
    <w:rsid w:val="007718D9"/>
    <w:rsid w:val="007802A1"/>
    <w:rsid w:val="007819AC"/>
    <w:rsid w:val="007845FF"/>
    <w:rsid w:val="00794102"/>
    <w:rsid w:val="007A2854"/>
    <w:rsid w:val="007A3DB7"/>
    <w:rsid w:val="007A3EC7"/>
    <w:rsid w:val="007B006C"/>
    <w:rsid w:val="007B7B0D"/>
    <w:rsid w:val="007C3D71"/>
    <w:rsid w:val="007D16BE"/>
    <w:rsid w:val="007F1AE8"/>
    <w:rsid w:val="008008D7"/>
    <w:rsid w:val="00804392"/>
    <w:rsid w:val="00812BDB"/>
    <w:rsid w:val="00824572"/>
    <w:rsid w:val="00854A39"/>
    <w:rsid w:val="0086307E"/>
    <w:rsid w:val="00866F58"/>
    <w:rsid w:val="00880BF8"/>
    <w:rsid w:val="00881FE1"/>
    <w:rsid w:val="00895601"/>
    <w:rsid w:val="008A41AE"/>
    <w:rsid w:val="008A4372"/>
    <w:rsid w:val="008B5621"/>
    <w:rsid w:val="008B58BB"/>
    <w:rsid w:val="008C159D"/>
    <w:rsid w:val="008D6D12"/>
    <w:rsid w:val="008D74AD"/>
    <w:rsid w:val="008F48B2"/>
    <w:rsid w:val="0091144E"/>
    <w:rsid w:val="00925FCF"/>
    <w:rsid w:val="009346A1"/>
    <w:rsid w:val="00945FA9"/>
    <w:rsid w:val="00955219"/>
    <w:rsid w:val="00960561"/>
    <w:rsid w:val="00973B72"/>
    <w:rsid w:val="00975686"/>
    <w:rsid w:val="00983DDD"/>
    <w:rsid w:val="009869FF"/>
    <w:rsid w:val="00993CC8"/>
    <w:rsid w:val="00993F01"/>
    <w:rsid w:val="009945E9"/>
    <w:rsid w:val="009A123E"/>
    <w:rsid w:val="009A5144"/>
    <w:rsid w:val="009C15F2"/>
    <w:rsid w:val="009C50E4"/>
    <w:rsid w:val="009D6D83"/>
    <w:rsid w:val="009F0641"/>
    <w:rsid w:val="00A00F51"/>
    <w:rsid w:val="00A130BA"/>
    <w:rsid w:val="00A3493D"/>
    <w:rsid w:val="00A35035"/>
    <w:rsid w:val="00A35370"/>
    <w:rsid w:val="00A40C8A"/>
    <w:rsid w:val="00A746C7"/>
    <w:rsid w:val="00A92D99"/>
    <w:rsid w:val="00A94149"/>
    <w:rsid w:val="00AA4F48"/>
    <w:rsid w:val="00AA6AEA"/>
    <w:rsid w:val="00AB4F9F"/>
    <w:rsid w:val="00AB5E68"/>
    <w:rsid w:val="00AB60E0"/>
    <w:rsid w:val="00AC6DF3"/>
    <w:rsid w:val="00AD7B2A"/>
    <w:rsid w:val="00AF39B3"/>
    <w:rsid w:val="00AF4F05"/>
    <w:rsid w:val="00AF6BB0"/>
    <w:rsid w:val="00B00683"/>
    <w:rsid w:val="00B00BF8"/>
    <w:rsid w:val="00B03BF7"/>
    <w:rsid w:val="00B042BF"/>
    <w:rsid w:val="00B16D4B"/>
    <w:rsid w:val="00B21756"/>
    <w:rsid w:val="00B21947"/>
    <w:rsid w:val="00B3339B"/>
    <w:rsid w:val="00B42CF2"/>
    <w:rsid w:val="00B45693"/>
    <w:rsid w:val="00B547E2"/>
    <w:rsid w:val="00B561B3"/>
    <w:rsid w:val="00B57EEF"/>
    <w:rsid w:val="00B61232"/>
    <w:rsid w:val="00B62B5F"/>
    <w:rsid w:val="00B6333E"/>
    <w:rsid w:val="00B6483C"/>
    <w:rsid w:val="00B64D7F"/>
    <w:rsid w:val="00B662BC"/>
    <w:rsid w:val="00B725ED"/>
    <w:rsid w:val="00B77513"/>
    <w:rsid w:val="00B857BA"/>
    <w:rsid w:val="00BA75C2"/>
    <w:rsid w:val="00BA79D2"/>
    <w:rsid w:val="00BB1913"/>
    <w:rsid w:val="00BB3112"/>
    <w:rsid w:val="00BD0403"/>
    <w:rsid w:val="00BD7A0F"/>
    <w:rsid w:val="00BE067E"/>
    <w:rsid w:val="00BE367B"/>
    <w:rsid w:val="00BF69E2"/>
    <w:rsid w:val="00C22E70"/>
    <w:rsid w:val="00C263A1"/>
    <w:rsid w:val="00C30CC6"/>
    <w:rsid w:val="00C4049B"/>
    <w:rsid w:val="00C428B8"/>
    <w:rsid w:val="00C461B4"/>
    <w:rsid w:val="00C46698"/>
    <w:rsid w:val="00C607B5"/>
    <w:rsid w:val="00C626CE"/>
    <w:rsid w:val="00C73B29"/>
    <w:rsid w:val="00C77679"/>
    <w:rsid w:val="00C80041"/>
    <w:rsid w:val="00C8068D"/>
    <w:rsid w:val="00C80C06"/>
    <w:rsid w:val="00C8573E"/>
    <w:rsid w:val="00C87EA4"/>
    <w:rsid w:val="00C91939"/>
    <w:rsid w:val="00C943FD"/>
    <w:rsid w:val="00CA008F"/>
    <w:rsid w:val="00CA07A7"/>
    <w:rsid w:val="00CA48BD"/>
    <w:rsid w:val="00CB05D6"/>
    <w:rsid w:val="00CC6842"/>
    <w:rsid w:val="00CD67BC"/>
    <w:rsid w:val="00CE06D8"/>
    <w:rsid w:val="00CE54DF"/>
    <w:rsid w:val="00D00076"/>
    <w:rsid w:val="00D05B1E"/>
    <w:rsid w:val="00D0669F"/>
    <w:rsid w:val="00D06A4A"/>
    <w:rsid w:val="00D07EDD"/>
    <w:rsid w:val="00D103AE"/>
    <w:rsid w:val="00D10851"/>
    <w:rsid w:val="00D170A2"/>
    <w:rsid w:val="00D21F5C"/>
    <w:rsid w:val="00D245FE"/>
    <w:rsid w:val="00D24A59"/>
    <w:rsid w:val="00D2698A"/>
    <w:rsid w:val="00D34172"/>
    <w:rsid w:val="00D42DC3"/>
    <w:rsid w:val="00D543A5"/>
    <w:rsid w:val="00D74851"/>
    <w:rsid w:val="00D77922"/>
    <w:rsid w:val="00D77D19"/>
    <w:rsid w:val="00D851D1"/>
    <w:rsid w:val="00D86700"/>
    <w:rsid w:val="00D92CF2"/>
    <w:rsid w:val="00D9444D"/>
    <w:rsid w:val="00DA08FD"/>
    <w:rsid w:val="00DB204F"/>
    <w:rsid w:val="00DB4D39"/>
    <w:rsid w:val="00DC2B48"/>
    <w:rsid w:val="00DC7E95"/>
    <w:rsid w:val="00DE1303"/>
    <w:rsid w:val="00DF14FE"/>
    <w:rsid w:val="00DF610E"/>
    <w:rsid w:val="00DF7C5A"/>
    <w:rsid w:val="00E057FB"/>
    <w:rsid w:val="00E24DF6"/>
    <w:rsid w:val="00E26613"/>
    <w:rsid w:val="00E4130B"/>
    <w:rsid w:val="00E50FA3"/>
    <w:rsid w:val="00E610C7"/>
    <w:rsid w:val="00E6225F"/>
    <w:rsid w:val="00E63821"/>
    <w:rsid w:val="00E80FD4"/>
    <w:rsid w:val="00E839B5"/>
    <w:rsid w:val="00E857AA"/>
    <w:rsid w:val="00E94F28"/>
    <w:rsid w:val="00EC0312"/>
    <w:rsid w:val="00EC13FE"/>
    <w:rsid w:val="00EC2914"/>
    <w:rsid w:val="00EC2DEA"/>
    <w:rsid w:val="00ED79FE"/>
    <w:rsid w:val="00EF04B9"/>
    <w:rsid w:val="00F0727B"/>
    <w:rsid w:val="00F07515"/>
    <w:rsid w:val="00F14D8C"/>
    <w:rsid w:val="00F37359"/>
    <w:rsid w:val="00F47C29"/>
    <w:rsid w:val="00F7133E"/>
    <w:rsid w:val="00F87688"/>
    <w:rsid w:val="00FB10C3"/>
    <w:rsid w:val="00FC1ED7"/>
    <w:rsid w:val="00FC2C9E"/>
    <w:rsid w:val="00FC2E3D"/>
    <w:rsid w:val="00FD101D"/>
    <w:rsid w:val="00FD4854"/>
    <w:rsid w:val="00FE268F"/>
    <w:rsid w:val="00FE4042"/>
    <w:rsid w:val="00FE7D1E"/>
    <w:rsid w:val="00FF310A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1705D"/>
  <w15:chartTrackingRefBased/>
  <w15:docId w15:val="{4966DCE5-EFF1-454D-B4A8-A6692DAF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D5EF15AAE3F40815BBB0199445569" ma:contentTypeVersion="13" ma:contentTypeDescription="Create a new document." ma:contentTypeScope="" ma:versionID="b578bccb0c6cd9ae32d14533d457874f">
  <xsd:schema xmlns:xsd="http://www.w3.org/2001/XMLSchema" xmlns:xs="http://www.w3.org/2001/XMLSchema" xmlns:p="http://schemas.microsoft.com/office/2006/metadata/properties" xmlns:ns2="3b807e1d-cf73-4c7d-bd55-33819b647a89" xmlns:ns3="3974956e-5a1c-424b-9a69-c935c7f7aa96" targetNamespace="http://schemas.microsoft.com/office/2006/metadata/properties" ma:root="true" ma:fieldsID="f64458e967bfd49e540a702b8ebc8c76" ns2:_="" ns3:_="">
    <xsd:import namespace="3b807e1d-cf73-4c7d-bd55-33819b647a89"/>
    <xsd:import namespace="3974956e-5a1c-424b-9a69-c935c7f7a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1d-cf73-4c7d-bd55-33819b647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956e-5a1c-424b-9a69-c935c7f7aa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870b01-fb9d-4544-9e62-a1d45b0373a0}" ma:internalName="TaxCatchAll" ma:showField="CatchAllData" ma:web="3974956e-5a1c-424b-9a69-c935c7f7a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426151-D0AF-4EF8-9EFC-CBEDA0C69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07e1d-cf73-4c7d-bd55-33819b647a89"/>
    <ds:schemaRef ds:uri="3974956e-5a1c-424b-9a69-c935c7f7a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92D77D-68AA-4300-817D-C9F89B0DAA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Jenneffer Dennis</dc:creator>
  <cp:keywords/>
  <dc:description/>
  <cp:lastModifiedBy>Rebecca Maddox</cp:lastModifiedBy>
  <cp:revision>401</cp:revision>
  <dcterms:created xsi:type="dcterms:W3CDTF">2023-04-28T11:45:00Z</dcterms:created>
  <dcterms:modified xsi:type="dcterms:W3CDTF">2023-06-08T15:03:00Z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2023-04-28T12:30:26Z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b7689567-059f-4420-94c3-69efddaef34b</vt:lpwstr>
  </property>
  <property fmtid="{D5CDD505-2E9C-101B-9397-08002B2CF9AE}" pid="8" name="MSIP_Label_c8588358-c3f1-4695-a290-e2f70d15689d_ContentBits">
    <vt:lpwstr>0</vt:lpwstr>
  </property>
</Properties>
</file>