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EDCA" w14:textId="04EED4CF" w:rsidR="00AD126E" w:rsidRPr="009E21F2" w:rsidRDefault="00AD126E" w:rsidP="00AD126E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E21F2">
        <w:rPr>
          <w:rFonts w:asciiTheme="minorHAnsi" w:hAnsiTheme="minorHAnsi" w:cstheme="minorHAnsi"/>
          <w:b/>
          <w:color w:val="000000"/>
          <w:sz w:val="24"/>
          <w:szCs w:val="24"/>
        </w:rPr>
        <w:t>Cultur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e</w:t>
      </w:r>
      <w:r w:rsidRPr="009E21F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Consortium Meeting – 2</w:t>
      </w:r>
      <w:r w:rsidR="001452C4">
        <w:rPr>
          <w:rFonts w:asciiTheme="minorHAnsi" w:hAnsiTheme="minorHAnsi" w:cstheme="minorHAnsi"/>
          <w:b/>
          <w:color w:val="000000"/>
          <w:sz w:val="24"/>
          <w:szCs w:val="24"/>
        </w:rPr>
        <w:t>5</w:t>
      </w:r>
      <w:r w:rsidRPr="009E21F2">
        <w:rPr>
          <w:rFonts w:asciiTheme="minorHAnsi" w:hAnsiTheme="minorHAnsi" w:cstheme="minorHAnsi"/>
          <w:b/>
          <w:color w:val="000000"/>
          <w:sz w:val="24"/>
          <w:szCs w:val="24"/>
          <w:vertAlign w:val="superscript"/>
        </w:rPr>
        <w:t>th</w:t>
      </w:r>
      <w:r w:rsidRPr="009E21F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1452C4">
        <w:rPr>
          <w:rFonts w:asciiTheme="minorHAnsi" w:hAnsiTheme="minorHAnsi" w:cstheme="minorHAnsi"/>
          <w:b/>
          <w:color w:val="000000"/>
          <w:sz w:val="24"/>
          <w:szCs w:val="24"/>
        </w:rPr>
        <w:t>November</w:t>
      </w:r>
      <w:r w:rsidRPr="009E21F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2022 / </w:t>
      </w:r>
      <w:r w:rsidRPr="00AF3BDC">
        <w:rPr>
          <w:rFonts w:asciiTheme="minorHAnsi" w:hAnsiTheme="minorHAnsi" w:cstheme="minorHAnsi"/>
          <w:b/>
          <w:sz w:val="24"/>
          <w:szCs w:val="24"/>
        </w:rPr>
        <w:t>Town Hall - Anteroom</w:t>
      </w:r>
    </w:p>
    <w:p w14:paraId="646A0C89" w14:textId="77777777" w:rsidR="00AD126E" w:rsidRPr="009E21F2" w:rsidRDefault="00AD126E" w:rsidP="00AD126E">
      <w:pPr>
        <w:rPr>
          <w:rFonts w:eastAsia="Times New Roman" w:cstheme="minorHAnsi"/>
          <w:color w:val="000000"/>
          <w:sz w:val="22"/>
          <w:szCs w:val="22"/>
          <w:lang w:val="en-GB"/>
        </w:rPr>
      </w:pPr>
      <w:r w:rsidRPr="009E21F2">
        <w:rPr>
          <w:rFonts w:eastAsia="Times New Roman" w:cstheme="minorHAnsi"/>
          <w:b/>
          <w:color w:val="000000"/>
          <w:sz w:val="22"/>
          <w:szCs w:val="22"/>
          <w:lang w:val="en-GB"/>
        </w:rPr>
        <w:t>Present</w:t>
      </w:r>
      <w:r w:rsidRPr="009E21F2">
        <w:rPr>
          <w:rFonts w:eastAsia="Times New Roman" w:cstheme="minorHAnsi"/>
          <w:color w:val="000000"/>
          <w:sz w:val="22"/>
          <w:szCs w:val="22"/>
          <w:lang w:val="en-GB"/>
        </w:rPr>
        <w:t xml:space="preserve">: </w:t>
      </w:r>
    </w:p>
    <w:p w14:paraId="536FDFC6" w14:textId="77777777" w:rsidR="00AD126E" w:rsidRPr="009E21F2" w:rsidRDefault="00AD126E" w:rsidP="00AD126E">
      <w:pPr>
        <w:rPr>
          <w:rFonts w:eastAsia="Times New Roman" w:cstheme="minorHAnsi"/>
          <w:color w:val="000000"/>
          <w:sz w:val="22"/>
          <w:szCs w:val="22"/>
          <w:lang w:val="en-GB"/>
        </w:rPr>
      </w:pPr>
      <w:r w:rsidRPr="009E21F2">
        <w:rPr>
          <w:rFonts w:eastAsia="Times New Roman" w:cstheme="minorHAnsi"/>
          <w:color w:val="000000"/>
          <w:sz w:val="22"/>
          <w:szCs w:val="22"/>
          <w:lang w:val="en-GB"/>
        </w:rPr>
        <w:t xml:space="preserve">Rebecca Maddox (SCC) </w:t>
      </w:r>
    </w:p>
    <w:p w14:paraId="05E8A060" w14:textId="77777777" w:rsidR="00AD126E" w:rsidRPr="009E21F2" w:rsidRDefault="00AD126E" w:rsidP="00AD126E">
      <w:pPr>
        <w:rPr>
          <w:rFonts w:eastAsia="Times New Roman" w:cstheme="minorHAnsi"/>
          <w:color w:val="000000"/>
          <w:sz w:val="22"/>
          <w:szCs w:val="22"/>
          <w:lang w:val="en-GB"/>
        </w:rPr>
      </w:pPr>
      <w:r w:rsidRPr="009E21F2">
        <w:rPr>
          <w:rFonts w:eastAsia="Times New Roman" w:cstheme="minorHAnsi"/>
          <w:color w:val="000000"/>
          <w:sz w:val="22"/>
          <w:szCs w:val="22"/>
          <w:lang w:val="en-GB"/>
        </w:rPr>
        <w:t>Jenneffer Dennis (SCC)</w:t>
      </w:r>
    </w:p>
    <w:p w14:paraId="485D3680" w14:textId="77777777" w:rsidR="00AD126E" w:rsidRPr="009E21F2" w:rsidRDefault="00AD126E" w:rsidP="00AD126E">
      <w:pPr>
        <w:rPr>
          <w:rFonts w:eastAsia="Times New Roman" w:cstheme="minorHAnsi"/>
          <w:color w:val="000000"/>
          <w:sz w:val="22"/>
          <w:szCs w:val="22"/>
          <w:lang w:val="en-GB"/>
        </w:rPr>
      </w:pPr>
      <w:r w:rsidRPr="009E21F2">
        <w:rPr>
          <w:rFonts w:eastAsia="Times New Roman" w:cstheme="minorHAnsi"/>
          <w:color w:val="000000"/>
          <w:sz w:val="22"/>
          <w:szCs w:val="22"/>
          <w:lang w:val="en-GB"/>
        </w:rPr>
        <w:t>Olivier Tsemo (SADACCA)</w:t>
      </w:r>
    </w:p>
    <w:p w14:paraId="1289AEA0" w14:textId="7BC4DE4E" w:rsidR="00AD126E" w:rsidRDefault="00FE3D98" w:rsidP="00AD126E">
      <w:pPr>
        <w:rPr>
          <w:rFonts w:eastAsia="Times New Roman" w:cstheme="minorHAnsi"/>
          <w:color w:val="000000"/>
          <w:sz w:val="22"/>
          <w:szCs w:val="22"/>
          <w:lang w:val="en-GB"/>
        </w:rPr>
      </w:pPr>
      <w:r>
        <w:rPr>
          <w:rFonts w:eastAsia="Times New Roman" w:cstheme="minorHAnsi"/>
          <w:color w:val="000000"/>
          <w:sz w:val="22"/>
          <w:szCs w:val="22"/>
          <w:lang w:val="en-GB"/>
        </w:rPr>
        <w:t>Geff Green (SHU)</w:t>
      </w:r>
    </w:p>
    <w:p w14:paraId="4A9162FA" w14:textId="31940B62" w:rsidR="00FE3D98" w:rsidRDefault="00FE3D98" w:rsidP="00AD126E">
      <w:pPr>
        <w:rPr>
          <w:rFonts w:eastAsia="Times New Roman" w:cstheme="minorHAnsi"/>
          <w:color w:val="000000"/>
          <w:sz w:val="22"/>
          <w:szCs w:val="22"/>
          <w:lang w:val="en-GB"/>
        </w:rPr>
      </w:pPr>
      <w:r>
        <w:rPr>
          <w:rFonts w:eastAsia="Times New Roman" w:cstheme="minorHAnsi"/>
          <w:color w:val="000000"/>
          <w:sz w:val="22"/>
          <w:szCs w:val="22"/>
          <w:lang w:val="en-GB"/>
        </w:rPr>
        <w:t>Sara Unwin (</w:t>
      </w:r>
      <w:proofErr w:type="spellStart"/>
      <w:r w:rsidR="00223B09">
        <w:rPr>
          <w:rFonts w:eastAsia="Times New Roman" w:cstheme="minorHAnsi"/>
          <w:color w:val="000000"/>
          <w:sz w:val="22"/>
          <w:szCs w:val="22"/>
          <w:lang w:val="en-GB"/>
        </w:rPr>
        <w:t>UofS</w:t>
      </w:r>
      <w:proofErr w:type="spellEnd"/>
      <w:r w:rsidR="00223B09">
        <w:rPr>
          <w:rFonts w:eastAsia="Times New Roman" w:cstheme="minorHAnsi"/>
          <w:color w:val="000000"/>
          <w:sz w:val="22"/>
          <w:szCs w:val="22"/>
          <w:lang w:val="en-GB"/>
        </w:rPr>
        <w:t>)</w:t>
      </w:r>
    </w:p>
    <w:p w14:paraId="1785860C" w14:textId="23229D48" w:rsidR="00223B09" w:rsidRDefault="00223B09" w:rsidP="00AD126E">
      <w:pPr>
        <w:rPr>
          <w:rFonts w:eastAsia="Times New Roman" w:cstheme="minorHAnsi"/>
          <w:color w:val="000000"/>
          <w:sz w:val="22"/>
          <w:szCs w:val="22"/>
          <w:lang w:val="en-GB"/>
        </w:rPr>
      </w:pPr>
      <w:r>
        <w:rPr>
          <w:rFonts w:eastAsia="Times New Roman" w:cstheme="minorHAnsi"/>
          <w:color w:val="000000"/>
          <w:sz w:val="22"/>
          <w:szCs w:val="22"/>
          <w:lang w:val="en-GB"/>
        </w:rPr>
        <w:t>Laura Clarke (Arts Catalyst)</w:t>
      </w:r>
    </w:p>
    <w:p w14:paraId="01F89FD0" w14:textId="4ADBE66A" w:rsidR="00223B09" w:rsidRDefault="00E01C6A" w:rsidP="00AD126E">
      <w:pPr>
        <w:rPr>
          <w:rFonts w:eastAsia="Times New Roman" w:cstheme="minorHAnsi"/>
          <w:color w:val="000000"/>
          <w:sz w:val="22"/>
          <w:szCs w:val="22"/>
          <w:lang w:val="en-GB"/>
        </w:rPr>
      </w:pPr>
      <w:r>
        <w:rPr>
          <w:rFonts w:eastAsia="Times New Roman" w:cstheme="minorHAnsi"/>
          <w:color w:val="000000"/>
          <w:sz w:val="22"/>
          <w:szCs w:val="22"/>
          <w:lang w:val="en-GB"/>
        </w:rPr>
        <w:t>John Tomlinson (Sheffield Theatres)</w:t>
      </w:r>
    </w:p>
    <w:p w14:paraId="71233C1C" w14:textId="4E8BF034" w:rsidR="00E01C6A" w:rsidRDefault="00E01C6A" w:rsidP="00AD126E">
      <w:pPr>
        <w:rPr>
          <w:rFonts w:eastAsia="Times New Roman" w:cstheme="minorHAnsi"/>
          <w:color w:val="000000"/>
          <w:sz w:val="22"/>
          <w:szCs w:val="22"/>
          <w:lang w:val="en-GB"/>
        </w:rPr>
      </w:pPr>
      <w:r>
        <w:rPr>
          <w:rFonts w:eastAsia="Times New Roman" w:cstheme="minorHAnsi"/>
          <w:color w:val="000000"/>
          <w:sz w:val="22"/>
          <w:szCs w:val="22"/>
          <w:lang w:val="en-GB"/>
        </w:rPr>
        <w:t>Judith Harry (Site Gallery)</w:t>
      </w:r>
    </w:p>
    <w:p w14:paraId="698AD913" w14:textId="37AD6CE9" w:rsidR="00E01C6A" w:rsidRDefault="000610E7" w:rsidP="00AD126E">
      <w:pPr>
        <w:rPr>
          <w:rFonts w:eastAsia="Times New Roman" w:cstheme="minorHAnsi"/>
          <w:color w:val="000000"/>
          <w:sz w:val="22"/>
          <w:szCs w:val="22"/>
          <w:lang w:val="en-GB"/>
        </w:rPr>
      </w:pPr>
      <w:r>
        <w:rPr>
          <w:rFonts w:eastAsia="Times New Roman" w:cstheme="minorHAnsi"/>
          <w:color w:val="000000"/>
          <w:sz w:val="22"/>
          <w:szCs w:val="22"/>
          <w:lang w:val="en-GB"/>
        </w:rPr>
        <w:t>Sonia Gayle (African Heritage Culture Forum)</w:t>
      </w:r>
    </w:p>
    <w:p w14:paraId="13380595" w14:textId="7CA4FDC6" w:rsidR="000610E7" w:rsidRDefault="000610E7" w:rsidP="00AD126E">
      <w:pPr>
        <w:rPr>
          <w:rFonts w:eastAsia="Times New Roman" w:cstheme="minorHAnsi"/>
          <w:color w:val="000000"/>
          <w:sz w:val="22"/>
          <w:szCs w:val="22"/>
          <w:lang w:val="en-GB"/>
        </w:rPr>
      </w:pPr>
      <w:r>
        <w:rPr>
          <w:rFonts w:eastAsia="Times New Roman" w:cstheme="minorHAnsi"/>
          <w:color w:val="000000"/>
          <w:sz w:val="22"/>
          <w:szCs w:val="22"/>
          <w:lang w:val="en-GB"/>
        </w:rPr>
        <w:t>Georgina Kettlewell (Yorkshire Artspace)</w:t>
      </w:r>
    </w:p>
    <w:p w14:paraId="60A8968E" w14:textId="6F19258E" w:rsidR="008F3888" w:rsidRDefault="001C51BB" w:rsidP="00AD126E">
      <w:pPr>
        <w:rPr>
          <w:rFonts w:eastAsia="Times New Roman" w:cstheme="minorHAnsi"/>
          <w:color w:val="000000"/>
          <w:sz w:val="22"/>
          <w:szCs w:val="22"/>
          <w:lang w:val="en-GB"/>
        </w:rPr>
      </w:pPr>
      <w:r>
        <w:rPr>
          <w:rFonts w:eastAsia="Times New Roman" w:cstheme="minorHAnsi"/>
          <w:color w:val="000000"/>
          <w:sz w:val="22"/>
          <w:szCs w:val="22"/>
          <w:lang w:val="en-GB"/>
        </w:rPr>
        <w:t>Kirstie Hamilton (Sheffield Museums)</w:t>
      </w:r>
    </w:p>
    <w:p w14:paraId="00B3E797" w14:textId="77777777" w:rsidR="000610E7" w:rsidRPr="009E21F2" w:rsidRDefault="000610E7" w:rsidP="00AD126E">
      <w:pPr>
        <w:rPr>
          <w:rFonts w:eastAsia="Times New Roman" w:cstheme="minorHAnsi"/>
          <w:color w:val="000000"/>
          <w:sz w:val="22"/>
          <w:szCs w:val="22"/>
          <w:lang w:val="en-GB"/>
        </w:rPr>
      </w:pPr>
    </w:p>
    <w:p w14:paraId="46FCE792" w14:textId="0C9C831A" w:rsidR="00AD126E" w:rsidRDefault="00AD126E" w:rsidP="00AD126E">
      <w:pPr>
        <w:rPr>
          <w:rFonts w:eastAsia="Times New Roman" w:cstheme="minorHAnsi"/>
          <w:color w:val="000000"/>
          <w:sz w:val="22"/>
          <w:szCs w:val="22"/>
          <w:lang w:val="en-GB"/>
        </w:rPr>
      </w:pPr>
      <w:r w:rsidRPr="009E21F2">
        <w:rPr>
          <w:rFonts w:eastAsia="Times New Roman" w:cstheme="minorHAnsi"/>
          <w:b/>
          <w:color w:val="000000"/>
          <w:sz w:val="22"/>
          <w:szCs w:val="22"/>
          <w:lang w:val="en-GB"/>
        </w:rPr>
        <w:t>Apologies</w:t>
      </w:r>
      <w:r w:rsidRPr="009E21F2">
        <w:rPr>
          <w:rFonts w:eastAsia="Times New Roman" w:cstheme="minorHAnsi"/>
          <w:color w:val="000000"/>
          <w:sz w:val="22"/>
          <w:szCs w:val="22"/>
          <w:lang w:val="en-GB"/>
        </w:rPr>
        <w:t>:</w:t>
      </w:r>
    </w:p>
    <w:p w14:paraId="6B5E40B4" w14:textId="132C8EE0" w:rsidR="001E7700" w:rsidRDefault="001E7700" w:rsidP="00AD126E">
      <w:pPr>
        <w:rPr>
          <w:rFonts w:eastAsia="Times New Roman" w:cstheme="minorHAnsi"/>
          <w:color w:val="000000"/>
          <w:sz w:val="22"/>
          <w:szCs w:val="22"/>
          <w:lang w:val="en-GB"/>
        </w:rPr>
      </w:pPr>
      <w:r>
        <w:rPr>
          <w:rFonts w:eastAsia="Times New Roman" w:cstheme="minorHAnsi"/>
          <w:color w:val="000000"/>
          <w:sz w:val="22"/>
          <w:szCs w:val="22"/>
          <w:lang w:val="en-GB"/>
        </w:rPr>
        <w:t>Clare St</w:t>
      </w:r>
      <w:r w:rsidR="008F3732">
        <w:rPr>
          <w:rFonts w:eastAsia="Times New Roman" w:cstheme="minorHAnsi"/>
          <w:color w:val="000000"/>
          <w:sz w:val="22"/>
          <w:szCs w:val="22"/>
          <w:lang w:val="en-GB"/>
        </w:rPr>
        <w:t>ewart</w:t>
      </w:r>
      <w:r>
        <w:rPr>
          <w:rFonts w:eastAsia="Times New Roman" w:cstheme="minorHAnsi"/>
          <w:color w:val="000000"/>
          <w:sz w:val="22"/>
          <w:szCs w:val="22"/>
          <w:lang w:val="en-GB"/>
        </w:rPr>
        <w:t xml:space="preserve"> (</w:t>
      </w:r>
      <w:proofErr w:type="spellStart"/>
      <w:r>
        <w:rPr>
          <w:rFonts w:eastAsia="Times New Roman" w:cstheme="minorHAnsi"/>
          <w:color w:val="000000"/>
          <w:sz w:val="22"/>
          <w:szCs w:val="22"/>
          <w:lang w:val="en-GB"/>
        </w:rPr>
        <w:t>DocFest</w:t>
      </w:r>
      <w:proofErr w:type="spellEnd"/>
      <w:r>
        <w:rPr>
          <w:rFonts w:eastAsia="Times New Roman" w:cstheme="minorHAnsi"/>
          <w:color w:val="000000"/>
          <w:sz w:val="22"/>
          <w:szCs w:val="22"/>
          <w:lang w:val="en-GB"/>
        </w:rPr>
        <w:t>)</w:t>
      </w:r>
    </w:p>
    <w:p w14:paraId="20F67E17" w14:textId="4F3BF0E7" w:rsidR="001E7700" w:rsidRDefault="001E7700" w:rsidP="00AD126E">
      <w:pPr>
        <w:rPr>
          <w:rFonts w:eastAsia="Times New Roman" w:cstheme="minorHAnsi"/>
          <w:color w:val="000000"/>
          <w:sz w:val="22"/>
          <w:szCs w:val="22"/>
          <w:lang w:val="en-GB"/>
        </w:rPr>
      </w:pPr>
      <w:r>
        <w:rPr>
          <w:rFonts w:eastAsia="Times New Roman" w:cstheme="minorHAnsi"/>
          <w:color w:val="000000"/>
          <w:sz w:val="22"/>
          <w:szCs w:val="22"/>
          <w:lang w:val="en-GB"/>
        </w:rPr>
        <w:t>Dan Bates (</w:t>
      </w:r>
      <w:r w:rsidR="00A01373">
        <w:rPr>
          <w:rFonts w:eastAsia="Times New Roman" w:cstheme="minorHAnsi"/>
          <w:color w:val="000000"/>
          <w:sz w:val="22"/>
          <w:szCs w:val="22"/>
          <w:lang w:val="en-GB"/>
        </w:rPr>
        <w:t>Sheffield Theatres)</w:t>
      </w:r>
    </w:p>
    <w:p w14:paraId="4995C068" w14:textId="5966CDFB" w:rsidR="00A01373" w:rsidRDefault="00A01373" w:rsidP="00AD126E">
      <w:pPr>
        <w:rPr>
          <w:rFonts w:eastAsia="Times New Roman" w:cstheme="minorHAnsi"/>
          <w:color w:val="000000"/>
          <w:sz w:val="22"/>
          <w:szCs w:val="22"/>
          <w:lang w:val="en-GB"/>
        </w:rPr>
      </w:pPr>
      <w:r>
        <w:rPr>
          <w:rFonts w:eastAsia="Times New Roman" w:cstheme="minorHAnsi"/>
          <w:color w:val="000000"/>
          <w:sz w:val="22"/>
          <w:szCs w:val="22"/>
          <w:lang w:val="en-GB"/>
        </w:rPr>
        <w:t>Ian Wild (Showroom Cinema)</w:t>
      </w:r>
    </w:p>
    <w:p w14:paraId="57F90CA5" w14:textId="063B4389" w:rsidR="001452C4" w:rsidRDefault="001452C4" w:rsidP="00AD126E">
      <w:pPr>
        <w:rPr>
          <w:rFonts w:eastAsia="Times New Roman" w:cstheme="minorHAnsi"/>
          <w:color w:val="000000"/>
          <w:sz w:val="22"/>
          <w:szCs w:val="22"/>
          <w:lang w:val="en-GB"/>
        </w:rPr>
      </w:pPr>
      <w:r>
        <w:rPr>
          <w:rFonts w:eastAsia="Times New Roman" w:cstheme="minorHAnsi"/>
          <w:color w:val="000000"/>
          <w:sz w:val="22"/>
          <w:szCs w:val="22"/>
          <w:lang w:val="en-GB"/>
        </w:rPr>
        <w:t>Wendy Ulyett (Marketing Sheffield)</w:t>
      </w:r>
    </w:p>
    <w:p w14:paraId="2A9AA2F5" w14:textId="77777777" w:rsidR="001452C4" w:rsidRDefault="001452C4" w:rsidP="00AD126E">
      <w:pPr>
        <w:rPr>
          <w:rFonts w:eastAsia="Times New Roman" w:cstheme="minorHAnsi"/>
          <w:color w:val="000000"/>
          <w:sz w:val="22"/>
          <w:szCs w:val="22"/>
          <w:lang w:val="en-GB"/>
        </w:rPr>
      </w:pPr>
    </w:p>
    <w:p w14:paraId="63EF6BCC" w14:textId="77777777" w:rsidR="00AD126E" w:rsidRPr="00E12438" w:rsidRDefault="00AD126E" w:rsidP="00AD126E">
      <w:pPr>
        <w:rPr>
          <w:rFonts w:ascii="Arial" w:eastAsia="Times New Roman" w:hAnsi="Arial" w:cs="Arial"/>
          <w:color w:val="000000"/>
          <w:lang w:val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7"/>
        <w:gridCol w:w="1534"/>
      </w:tblGrid>
      <w:tr w:rsidR="00AD126E" w:rsidRPr="00DC28D1" w14:paraId="48B82AFB" w14:textId="77777777" w:rsidTr="007B1121">
        <w:tc>
          <w:tcPr>
            <w:tcW w:w="8497" w:type="dxa"/>
          </w:tcPr>
          <w:p w14:paraId="73075044" w14:textId="77777777" w:rsidR="00AD126E" w:rsidRPr="00DC28D1" w:rsidRDefault="00AD126E" w:rsidP="007B1121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val="en-GB"/>
              </w:rPr>
            </w:pPr>
            <w:r w:rsidRPr="00DC28D1">
              <w:rPr>
                <w:rFonts w:eastAsiaTheme="minorHAnsi"/>
                <w:b/>
                <w:sz w:val="22"/>
                <w:szCs w:val="22"/>
                <w:lang w:val="en-GB"/>
              </w:rPr>
              <w:t>Notes</w:t>
            </w:r>
          </w:p>
        </w:tc>
        <w:tc>
          <w:tcPr>
            <w:tcW w:w="1534" w:type="dxa"/>
          </w:tcPr>
          <w:p w14:paraId="7A9F34C4" w14:textId="77777777" w:rsidR="00AD126E" w:rsidRPr="00DC28D1" w:rsidRDefault="00AD126E" w:rsidP="007B1121">
            <w:pPr>
              <w:spacing w:line="259" w:lineRule="auto"/>
              <w:jc w:val="center"/>
              <w:rPr>
                <w:rFonts w:eastAsiaTheme="minorHAnsi"/>
                <w:b/>
                <w:sz w:val="22"/>
                <w:szCs w:val="22"/>
                <w:lang w:val="en-GB"/>
              </w:rPr>
            </w:pPr>
            <w:r w:rsidRPr="00DC28D1">
              <w:rPr>
                <w:rFonts w:eastAsiaTheme="minorHAnsi"/>
                <w:b/>
                <w:sz w:val="22"/>
                <w:szCs w:val="22"/>
                <w:lang w:val="en-GB"/>
              </w:rPr>
              <w:t>Action</w:t>
            </w:r>
          </w:p>
        </w:tc>
      </w:tr>
      <w:tr w:rsidR="00AD126E" w:rsidRPr="00DC28D1" w14:paraId="2F36073A" w14:textId="77777777" w:rsidTr="007B1121">
        <w:tc>
          <w:tcPr>
            <w:tcW w:w="8497" w:type="dxa"/>
          </w:tcPr>
          <w:p w14:paraId="5C55A8B0" w14:textId="77777777" w:rsidR="00AD126E" w:rsidRPr="00DC28D1" w:rsidRDefault="00AD126E" w:rsidP="007B1121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val="en-GB"/>
              </w:rPr>
            </w:pPr>
            <w:r w:rsidRPr="00DC28D1">
              <w:rPr>
                <w:rFonts w:eastAsiaTheme="minorHAnsi"/>
                <w:b/>
                <w:sz w:val="22"/>
                <w:szCs w:val="22"/>
                <w:lang w:val="en-GB"/>
              </w:rPr>
              <w:t>Minutes and matters arising</w:t>
            </w:r>
          </w:p>
          <w:p w14:paraId="5D35490B" w14:textId="77777777" w:rsidR="00AD126E" w:rsidRPr="00DC28D1" w:rsidRDefault="00AD126E" w:rsidP="007B1121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val="en-GB"/>
              </w:rPr>
            </w:pPr>
          </w:p>
          <w:p w14:paraId="6040146B" w14:textId="61692E59" w:rsidR="00AD126E" w:rsidRDefault="00AD126E" w:rsidP="007B1121">
            <w:pPr>
              <w:spacing w:after="160" w:line="259" w:lineRule="auto"/>
              <w:rPr>
                <w:rFonts w:eastAsiaTheme="minorHAnsi" w:cstheme="minorHAnsi"/>
                <w:sz w:val="22"/>
                <w:szCs w:val="22"/>
                <w:lang w:val="en-GB"/>
              </w:rPr>
            </w:pPr>
            <w:r w:rsidRPr="00DC28D1">
              <w:rPr>
                <w:rFonts w:eastAsiaTheme="minorHAnsi" w:cstheme="minorHAnsi"/>
                <w:sz w:val="22"/>
                <w:szCs w:val="22"/>
                <w:lang w:val="en-GB"/>
              </w:rPr>
              <w:t>The notes of the previous meeting were agreed.</w:t>
            </w:r>
          </w:p>
          <w:p w14:paraId="155C3C84" w14:textId="77777777" w:rsidR="00AD126E" w:rsidRPr="00DC28D1" w:rsidRDefault="00AD126E" w:rsidP="007B1121">
            <w:pPr>
              <w:spacing w:after="160" w:line="259" w:lineRule="auto"/>
              <w:rPr>
                <w:rFonts w:eastAsiaTheme="minorHAnsi" w:cstheme="minorHAnsi"/>
                <w:sz w:val="22"/>
                <w:szCs w:val="22"/>
                <w:lang w:val="en-GB"/>
              </w:rPr>
            </w:pPr>
            <w:r w:rsidRPr="00DC28D1">
              <w:rPr>
                <w:rFonts w:eastAsiaTheme="minorHAnsi" w:cstheme="minorHAnsi"/>
                <w:sz w:val="22"/>
                <w:szCs w:val="22"/>
                <w:lang w:val="en-GB"/>
              </w:rPr>
              <w:t>Geff and Sara are still to meet to discuss the role which the Universities can play.</w:t>
            </w:r>
          </w:p>
          <w:p w14:paraId="6D97ADF4" w14:textId="77777777" w:rsidR="00AD126E" w:rsidRDefault="00AD126E" w:rsidP="007B1121">
            <w:pPr>
              <w:spacing w:after="160" w:line="259" w:lineRule="auto"/>
              <w:rPr>
                <w:rFonts w:eastAsiaTheme="minorHAnsi" w:cstheme="minorHAnsi"/>
                <w:sz w:val="22"/>
                <w:szCs w:val="22"/>
                <w:lang w:val="en-GB"/>
              </w:rPr>
            </w:pPr>
            <w:r>
              <w:rPr>
                <w:rFonts w:eastAsiaTheme="minorHAnsi" w:cstheme="minorHAnsi"/>
                <w:sz w:val="22"/>
                <w:szCs w:val="22"/>
                <w:lang w:val="en-GB"/>
              </w:rPr>
              <w:t>Wider sector meeting is on hold as the shape of the Cultural Consortium is under review.</w:t>
            </w:r>
          </w:p>
          <w:p w14:paraId="6EB7F3BC" w14:textId="130B94DE" w:rsidR="00AD126E" w:rsidRDefault="00D64E91" w:rsidP="007B1121">
            <w:pPr>
              <w:spacing w:after="160" w:line="259" w:lineRule="auto"/>
              <w:rPr>
                <w:rFonts w:eastAsiaTheme="minorHAnsi" w:cstheme="minorHAnsi"/>
                <w:sz w:val="22"/>
                <w:szCs w:val="22"/>
                <w:lang w:val="en-GB"/>
              </w:rPr>
            </w:pPr>
            <w:r>
              <w:rPr>
                <w:rFonts w:eastAsiaTheme="minorHAnsi" w:cstheme="minorHAnsi"/>
                <w:sz w:val="22"/>
                <w:szCs w:val="22"/>
                <w:lang w:val="en-GB"/>
              </w:rPr>
              <w:t xml:space="preserve">The new </w:t>
            </w:r>
            <w:r w:rsidR="00AD126E" w:rsidRPr="00DC28D1">
              <w:rPr>
                <w:rFonts w:eastAsiaTheme="minorHAnsi" w:cstheme="minorHAnsi"/>
                <w:sz w:val="22"/>
                <w:szCs w:val="22"/>
                <w:lang w:val="en-GB"/>
              </w:rPr>
              <w:t>Welcome to Sheffield website</w:t>
            </w:r>
            <w:r w:rsidR="005F6F28">
              <w:rPr>
                <w:rFonts w:eastAsiaTheme="minorHAnsi" w:cstheme="minorHAnsi"/>
                <w:sz w:val="22"/>
                <w:szCs w:val="22"/>
                <w:lang w:val="en-GB"/>
              </w:rPr>
              <w:t xml:space="preserve"> is a</w:t>
            </w:r>
            <w:r>
              <w:rPr>
                <w:rFonts w:eastAsiaTheme="minorHAnsi" w:cstheme="minorHAnsi"/>
                <w:sz w:val="22"/>
                <w:szCs w:val="22"/>
                <w:lang w:val="en-GB"/>
              </w:rPr>
              <w:t xml:space="preserve"> developing </w:t>
            </w:r>
            <w:r w:rsidR="005F6F28">
              <w:rPr>
                <w:rFonts w:eastAsiaTheme="minorHAnsi" w:cstheme="minorHAnsi"/>
                <w:sz w:val="22"/>
                <w:szCs w:val="22"/>
                <w:lang w:val="en-GB"/>
              </w:rPr>
              <w:t xml:space="preserve">project that all need to </w:t>
            </w:r>
            <w:r>
              <w:rPr>
                <w:rFonts w:eastAsiaTheme="minorHAnsi" w:cstheme="minorHAnsi"/>
                <w:sz w:val="22"/>
                <w:szCs w:val="22"/>
                <w:lang w:val="en-GB"/>
              </w:rPr>
              <w:t xml:space="preserve">contribute to, </w:t>
            </w:r>
            <w:r w:rsidR="005F6F28">
              <w:rPr>
                <w:rFonts w:eastAsiaTheme="minorHAnsi" w:cstheme="minorHAnsi"/>
                <w:sz w:val="22"/>
                <w:szCs w:val="22"/>
                <w:lang w:val="en-GB"/>
              </w:rPr>
              <w:t xml:space="preserve">monitor and </w:t>
            </w:r>
            <w:proofErr w:type="spellStart"/>
            <w:r w:rsidR="005F6F28">
              <w:rPr>
                <w:rFonts w:eastAsiaTheme="minorHAnsi" w:cstheme="minorHAnsi"/>
                <w:sz w:val="22"/>
                <w:szCs w:val="22"/>
                <w:lang w:val="en-GB"/>
              </w:rPr>
              <w:t>feed</w:t>
            </w:r>
            <w:r w:rsidR="00D84CBD">
              <w:rPr>
                <w:rFonts w:eastAsiaTheme="minorHAnsi" w:cstheme="minorHAnsi"/>
                <w:sz w:val="22"/>
                <w:szCs w:val="22"/>
                <w:lang w:val="en-GB"/>
              </w:rPr>
              <w:t xml:space="preserve"> back</w:t>
            </w:r>
            <w:proofErr w:type="spellEnd"/>
            <w:r w:rsidR="00D84CBD">
              <w:rPr>
                <w:rFonts w:eastAsiaTheme="minorHAnsi" w:cstheme="minorHAnsi"/>
                <w:sz w:val="22"/>
                <w:szCs w:val="22"/>
                <w:lang w:val="en-GB"/>
              </w:rPr>
              <w:t xml:space="preserve"> on</w:t>
            </w:r>
            <w:r w:rsidR="00AD126E" w:rsidRPr="00DC28D1">
              <w:rPr>
                <w:rFonts w:eastAsiaTheme="minorHAnsi" w:cstheme="minorHAnsi"/>
                <w:sz w:val="22"/>
                <w:szCs w:val="22"/>
                <w:lang w:val="en-GB"/>
              </w:rPr>
              <w:t>.</w:t>
            </w:r>
            <w:r w:rsidR="00400DFB">
              <w:rPr>
                <w:rFonts w:eastAsiaTheme="minorHAnsi" w:cstheme="minorHAnsi"/>
                <w:sz w:val="22"/>
                <w:szCs w:val="22"/>
                <w:lang w:val="en-GB"/>
              </w:rPr>
              <w:t xml:space="preserve">  </w:t>
            </w:r>
            <w:r w:rsidR="00AB7F08">
              <w:rPr>
                <w:rFonts w:eastAsiaTheme="minorHAnsi" w:cstheme="minorHAnsi"/>
                <w:sz w:val="22"/>
                <w:szCs w:val="22"/>
                <w:lang w:val="en-GB"/>
              </w:rPr>
              <w:t xml:space="preserve">Culture and diversity </w:t>
            </w:r>
            <w:r w:rsidR="00B54ACD">
              <w:rPr>
                <w:rFonts w:eastAsiaTheme="minorHAnsi" w:cstheme="minorHAnsi"/>
                <w:sz w:val="22"/>
                <w:szCs w:val="22"/>
                <w:lang w:val="en-GB"/>
              </w:rPr>
              <w:t>are</w:t>
            </w:r>
            <w:r w:rsidR="00AB7F08">
              <w:rPr>
                <w:rFonts w:eastAsiaTheme="minorHAnsi" w:cstheme="minorHAnsi"/>
                <w:sz w:val="22"/>
                <w:szCs w:val="22"/>
                <w:lang w:val="en-GB"/>
              </w:rPr>
              <w:t xml:space="preserve"> now more visible on the website, which is good.</w:t>
            </w:r>
            <w:r w:rsidR="00B54ACD">
              <w:rPr>
                <w:rFonts w:eastAsiaTheme="minorHAnsi" w:cstheme="minorHAnsi"/>
                <w:sz w:val="22"/>
                <w:szCs w:val="22"/>
                <w:lang w:val="en-GB"/>
              </w:rPr>
              <w:t xml:space="preserve">  </w:t>
            </w:r>
            <w:r w:rsidR="007B2892">
              <w:rPr>
                <w:rFonts w:eastAsiaTheme="minorHAnsi" w:cstheme="minorHAnsi"/>
                <w:sz w:val="22"/>
                <w:szCs w:val="22"/>
                <w:lang w:val="en-GB"/>
              </w:rPr>
              <w:t xml:space="preserve">Geff </w:t>
            </w:r>
            <w:r w:rsidR="0099356A">
              <w:rPr>
                <w:rFonts w:eastAsiaTheme="minorHAnsi" w:cstheme="minorHAnsi"/>
                <w:sz w:val="22"/>
                <w:szCs w:val="22"/>
                <w:lang w:val="en-GB"/>
              </w:rPr>
              <w:t xml:space="preserve">suggested </w:t>
            </w:r>
            <w:r w:rsidR="008947AD">
              <w:rPr>
                <w:rFonts w:eastAsiaTheme="minorHAnsi" w:cstheme="minorHAnsi"/>
                <w:sz w:val="22"/>
                <w:szCs w:val="22"/>
                <w:lang w:val="en-GB"/>
              </w:rPr>
              <w:t>that the website</w:t>
            </w:r>
            <w:r w:rsidR="00B54ACD">
              <w:rPr>
                <w:rFonts w:eastAsiaTheme="minorHAnsi" w:cstheme="minorHAnsi"/>
                <w:sz w:val="22"/>
                <w:szCs w:val="22"/>
                <w:lang w:val="en-GB"/>
              </w:rPr>
              <w:t xml:space="preserve"> </w:t>
            </w:r>
            <w:r w:rsidR="0099356A">
              <w:rPr>
                <w:rFonts w:eastAsiaTheme="minorHAnsi" w:cstheme="minorHAnsi"/>
                <w:sz w:val="22"/>
                <w:szCs w:val="22"/>
                <w:lang w:val="en-GB"/>
              </w:rPr>
              <w:t>could</w:t>
            </w:r>
            <w:r w:rsidR="002622C8">
              <w:rPr>
                <w:rFonts w:eastAsiaTheme="minorHAnsi" w:cstheme="minorHAnsi"/>
                <w:sz w:val="22"/>
                <w:szCs w:val="22"/>
                <w:lang w:val="en-GB"/>
              </w:rPr>
              <w:t xml:space="preserve"> </w:t>
            </w:r>
            <w:r w:rsidR="0081748D">
              <w:rPr>
                <w:rFonts w:eastAsiaTheme="minorHAnsi" w:cstheme="minorHAnsi"/>
                <w:sz w:val="22"/>
                <w:szCs w:val="22"/>
                <w:lang w:val="en-GB"/>
              </w:rPr>
              <w:t>make</w:t>
            </w:r>
            <w:r w:rsidR="002622C8">
              <w:rPr>
                <w:rFonts w:eastAsiaTheme="minorHAnsi" w:cstheme="minorHAnsi"/>
                <w:sz w:val="22"/>
                <w:szCs w:val="22"/>
                <w:lang w:val="en-GB"/>
              </w:rPr>
              <w:t xml:space="preserve"> use of </w:t>
            </w:r>
            <w:r w:rsidR="0081748D">
              <w:rPr>
                <w:rFonts w:eastAsiaTheme="minorHAnsi" w:cstheme="minorHAnsi"/>
                <w:sz w:val="22"/>
                <w:szCs w:val="22"/>
                <w:lang w:val="en-GB"/>
              </w:rPr>
              <w:t xml:space="preserve">more </w:t>
            </w:r>
            <w:r w:rsidR="002622C8">
              <w:rPr>
                <w:rFonts w:eastAsiaTheme="minorHAnsi" w:cstheme="minorHAnsi"/>
                <w:sz w:val="22"/>
                <w:szCs w:val="22"/>
                <w:lang w:val="en-GB"/>
              </w:rPr>
              <w:t xml:space="preserve">people images </w:t>
            </w:r>
            <w:r w:rsidR="0099356A">
              <w:rPr>
                <w:rFonts w:eastAsiaTheme="minorHAnsi" w:cstheme="minorHAnsi"/>
                <w:sz w:val="22"/>
                <w:szCs w:val="22"/>
                <w:lang w:val="en-GB"/>
              </w:rPr>
              <w:t xml:space="preserve">to </w:t>
            </w:r>
            <w:r w:rsidR="002622C8">
              <w:rPr>
                <w:rFonts w:eastAsiaTheme="minorHAnsi" w:cstheme="minorHAnsi"/>
                <w:sz w:val="22"/>
                <w:szCs w:val="22"/>
                <w:lang w:val="en-GB"/>
              </w:rPr>
              <w:t>give the site more vibrancy</w:t>
            </w:r>
            <w:r w:rsidR="006B2C54">
              <w:rPr>
                <w:rFonts w:eastAsiaTheme="minorHAnsi" w:cstheme="minorHAnsi"/>
                <w:sz w:val="22"/>
                <w:szCs w:val="22"/>
                <w:lang w:val="en-GB"/>
              </w:rPr>
              <w:t>.</w:t>
            </w:r>
          </w:p>
          <w:p w14:paraId="1CB466CE" w14:textId="5E6897E6" w:rsidR="00AD126E" w:rsidRDefault="00B63FFE" w:rsidP="002216CC">
            <w:pPr>
              <w:spacing w:after="160" w:line="259" w:lineRule="auto"/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The</w:t>
            </w:r>
            <w:r w:rsidRPr="009E0F3D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Cultur</w:t>
            </w:r>
            <w:r w:rsidR="000B1F6F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e</w:t>
            </w:r>
            <w:r w:rsidRPr="009E0F3D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Consortium and Cultur</w:t>
            </w:r>
            <w:r w:rsidR="000B1F6F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e</w:t>
            </w:r>
            <w:r w:rsidRPr="009E0F3D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Collective to be better linked by working in a more collaborative way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, agreed by all.  </w:t>
            </w:r>
            <w:r w:rsidR="00F35E9A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To achieve </w:t>
            </w:r>
            <w:r w:rsidR="008714A9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greater collaboration between the Collective and the Consortium</w:t>
            </w:r>
            <w:r w:rsidR="002A1D0D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="00F35E9A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the Co</w:t>
            </w:r>
            <w:r w:rsidR="00AA117D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llective</w:t>
            </w:r>
            <w:r w:rsidR="00F35E9A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agreed for there to be, along with the chairs (Olivier and </w:t>
            </w:r>
            <w:r w:rsidR="00134F5C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Geff), two more representatives from the Co</w:t>
            </w:r>
            <w:r w:rsidR="00DE7DC6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nsortium</w:t>
            </w:r>
            <w:r w:rsidR="00134F5C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="00F108AC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sitting</w:t>
            </w:r>
            <w:r w:rsidR="00134F5C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="002F4AE0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in on </w:t>
            </w:r>
            <w:r w:rsidR="00C40D66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Co</w:t>
            </w:r>
            <w:r w:rsidR="00DE7DC6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llective</w:t>
            </w:r>
            <w:r w:rsidR="00C40D66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="002F4AE0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meetings.</w:t>
            </w:r>
            <w:r w:rsidR="00A67E59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 </w:t>
            </w:r>
            <w:r w:rsidR="008F7C9F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The Co</w:t>
            </w:r>
            <w:r w:rsidR="00DE7DC6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nsortium</w:t>
            </w:r>
            <w:r w:rsidR="00A67E59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agreed that </w:t>
            </w:r>
            <w:r w:rsidR="008F7C9F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it would be best to implement a </w:t>
            </w:r>
            <w:r w:rsidR="00A67E59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roving member</w:t>
            </w:r>
            <w:r w:rsidR="00C40D66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ship </w:t>
            </w:r>
            <w:r w:rsidR="008F7C9F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so that every Co</w:t>
            </w:r>
            <w:r w:rsidR="00771BCB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nsortium</w:t>
            </w:r>
            <w:r w:rsidR="008F7C9F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member </w:t>
            </w:r>
            <w:r w:rsidR="00EE5888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had</w:t>
            </w:r>
            <w:r w:rsidR="008F7C9F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an opportunity to sit </w:t>
            </w:r>
            <w:r w:rsidR="00F039FA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in </w:t>
            </w:r>
            <w:r w:rsidR="008F7C9F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on </w:t>
            </w:r>
            <w:r w:rsidR="00822859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Co</w:t>
            </w:r>
            <w:r w:rsidR="00771BCB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llective</w:t>
            </w:r>
            <w:r w:rsidR="00822859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meetings.</w:t>
            </w:r>
            <w:r w:rsidR="00C67C91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 Additionally, all agreed that </w:t>
            </w:r>
            <w:r w:rsidR="0065238A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there should be </w:t>
            </w:r>
            <w:r w:rsidR="00686228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a continuum across the two groups</w:t>
            </w:r>
            <w:r w:rsidR="00F50FC1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by</w:t>
            </w:r>
            <w:r w:rsidR="00B5043D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, for instance,</w:t>
            </w:r>
            <w:r w:rsidR="00686228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="0077455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sharing complimentary aims and objectives.</w:t>
            </w:r>
          </w:p>
          <w:p w14:paraId="4FD8AEEC" w14:textId="225F7BE0" w:rsidR="00506100" w:rsidRPr="00567479" w:rsidRDefault="00B7157B" w:rsidP="00567479">
            <w:pPr>
              <w:spacing w:after="160" w:line="259" w:lineRule="auto"/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James Lock was invited to th</w:t>
            </w:r>
            <w:r w:rsidR="00DA38EF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e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meeting </w:t>
            </w:r>
            <w:r w:rsidR="00DA38EF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of 25</w:t>
            </w:r>
            <w:r w:rsidR="00DA38EF" w:rsidRPr="00DA38EF">
              <w:rPr>
                <w:rFonts w:eastAsia="Times New Roman" w:cstheme="minorHAnsi"/>
                <w:color w:val="000000"/>
                <w:sz w:val="22"/>
                <w:szCs w:val="22"/>
                <w:vertAlign w:val="superscript"/>
                <w:lang w:val="en-GB"/>
              </w:rPr>
              <w:t>th</w:t>
            </w:r>
            <w:r w:rsidR="00DA38EF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November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but felt that </w:t>
            </w:r>
            <w:r w:rsidR="00B6416D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the Co</w:t>
            </w:r>
            <w:r w:rsidR="00B01A83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nsortium</w:t>
            </w:r>
            <w:r w:rsidR="00EF345A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needed to do </w:t>
            </w:r>
            <w:r w:rsidR="00F27933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some</w:t>
            </w:r>
            <w:r w:rsidR="002F3A7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more</w:t>
            </w:r>
            <w:r w:rsidR="00F27933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="00EF345A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internal </w:t>
            </w:r>
            <w:r w:rsidR="00F27933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work </w:t>
            </w:r>
            <w:r w:rsidR="00F37811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on shaping its structure first.</w:t>
            </w:r>
          </w:p>
        </w:tc>
        <w:tc>
          <w:tcPr>
            <w:tcW w:w="1534" w:type="dxa"/>
          </w:tcPr>
          <w:p w14:paraId="46BB7584" w14:textId="77777777" w:rsidR="00AD126E" w:rsidRPr="00DC28D1" w:rsidRDefault="00AD126E" w:rsidP="007B1121">
            <w:pPr>
              <w:spacing w:line="259" w:lineRule="auto"/>
              <w:jc w:val="center"/>
              <w:rPr>
                <w:rFonts w:eastAsiaTheme="minorHAnsi"/>
                <w:b/>
                <w:sz w:val="22"/>
                <w:szCs w:val="22"/>
                <w:lang w:val="en-GB"/>
              </w:rPr>
            </w:pPr>
          </w:p>
          <w:p w14:paraId="2098245E" w14:textId="77777777" w:rsidR="00AD126E" w:rsidRPr="00DC28D1" w:rsidRDefault="00AD126E" w:rsidP="007B1121">
            <w:pPr>
              <w:spacing w:after="160" w:line="259" w:lineRule="auto"/>
              <w:rPr>
                <w:rFonts w:eastAsiaTheme="minorHAnsi"/>
                <w:sz w:val="22"/>
                <w:szCs w:val="22"/>
                <w:lang w:val="en-GB"/>
              </w:rPr>
            </w:pPr>
          </w:p>
          <w:p w14:paraId="03816287" w14:textId="77777777" w:rsidR="005C6564" w:rsidRDefault="005C6564" w:rsidP="007B1121">
            <w:pPr>
              <w:spacing w:after="160" w:line="259" w:lineRule="auto"/>
              <w:rPr>
                <w:rFonts w:eastAsiaTheme="minorHAnsi"/>
                <w:sz w:val="16"/>
                <w:szCs w:val="16"/>
                <w:lang w:val="en-GB"/>
              </w:rPr>
            </w:pPr>
          </w:p>
          <w:p w14:paraId="37336CF7" w14:textId="057C1013" w:rsidR="00AD126E" w:rsidRDefault="00AD126E" w:rsidP="007B1121">
            <w:pPr>
              <w:spacing w:after="160" w:line="259" w:lineRule="auto"/>
              <w:rPr>
                <w:rFonts w:eastAsiaTheme="minorHAnsi"/>
                <w:sz w:val="16"/>
                <w:szCs w:val="16"/>
                <w:lang w:val="en-GB"/>
              </w:rPr>
            </w:pPr>
            <w:r w:rsidRPr="00DC28D1">
              <w:rPr>
                <w:rFonts w:eastAsiaTheme="minorHAnsi"/>
                <w:sz w:val="16"/>
                <w:szCs w:val="16"/>
                <w:lang w:val="en-GB"/>
              </w:rPr>
              <w:t>Geff and Sara to meet</w:t>
            </w:r>
          </w:p>
          <w:p w14:paraId="4AE815D3" w14:textId="77777777" w:rsidR="00AD126E" w:rsidRDefault="00AD126E" w:rsidP="007B1121">
            <w:pPr>
              <w:spacing w:after="160" w:line="259" w:lineRule="auto"/>
              <w:rPr>
                <w:rFonts w:eastAsiaTheme="minorHAnsi"/>
                <w:sz w:val="16"/>
                <w:szCs w:val="16"/>
                <w:lang w:val="en-GB"/>
              </w:rPr>
            </w:pPr>
          </w:p>
          <w:p w14:paraId="60E63E34" w14:textId="04A610F6" w:rsidR="00AF2358" w:rsidRDefault="00AF2358" w:rsidP="007B1121">
            <w:pPr>
              <w:spacing w:after="160" w:line="259" w:lineRule="auto"/>
              <w:rPr>
                <w:rFonts w:eastAsiaTheme="minorHAnsi"/>
                <w:sz w:val="16"/>
                <w:szCs w:val="16"/>
                <w:lang w:val="en-GB"/>
              </w:rPr>
            </w:pPr>
            <w:r>
              <w:rPr>
                <w:rFonts w:eastAsiaTheme="minorHAnsi"/>
                <w:sz w:val="16"/>
                <w:szCs w:val="16"/>
                <w:lang w:val="en-GB"/>
              </w:rPr>
              <w:t>All</w:t>
            </w:r>
          </w:p>
          <w:p w14:paraId="71E56663" w14:textId="0895C693" w:rsidR="00AF2358" w:rsidRDefault="00AF2358" w:rsidP="007B1121">
            <w:pPr>
              <w:spacing w:after="160" w:line="259" w:lineRule="auto"/>
              <w:rPr>
                <w:rFonts w:eastAsiaTheme="minorHAnsi"/>
                <w:sz w:val="16"/>
                <w:szCs w:val="16"/>
                <w:lang w:val="en-GB"/>
              </w:rPr>
            </w:pPr>
          </w:p>
          <w:p w14:paraId="74EFAA60" w14:textId="29680ED3" w:rsidR="00AF2358" w:rsidRDefault="00AF2358" w:rsidP="007B1121">
            <w:pPr>
              <w:spacing w:after="160" w:line="259" w:lineRule="auto"/>
              <w:rPr>
                <w:rFonts w:eastAsiaTheme="minorHAnsi"/>
                <w:sz w:val="16"/>
                <w:szCs w:val="16"/>
                <w:lang w:val="en-GB"/>
              </w:rPr>
            </w:pPr>
          </w:p>
          <w:p w14:paraId="180D8880" w14:textId="244D93F1" w:rsidR="00AF2358" w:rsidRDefault="00AF2358" w:rsidP="007B1121">
            <w:pPr>
              <w:spacing w:after="160" w:line="259" w:lineRule="auto"/>
              <w:rPr>
                <w:rFonts w:eastAsiaTheme="minorHAnsi"/>
                <w:sz w:val="16"/>
                <w:szCs w:val="16"/>
                <w:lang w:val="en-GB"/>
              </w:rPr>
            </w:pPr>
          </w:p>
          <w:p w14:paraId="4F314058" w14:textId="2F7E47DC" w:rsidR="00C71E9D" w:rsidRDefault="00C71E9D" w:rsidP="007B1121">
            <w:pPr>
              <w:spacing w:after="160" w:line="259" w:lineRule="auto"/>
              <w:rPr>
                <w:rFonts w:eastAsiaTheme="minorHAnsi"/>
                <w:sz w:val="16"/>
                <w:szCs w:val="16"/>
                <w:lang w:val="en-GB"/>
              </w:rPr>
            </w:pPr>
          </w:p>
          <w:p w14:paraId="1A979F3C" w14:textId="45C4923E" w:rsidR="00C71E9D" w:rsidRDefault="00C71E9D" w:rsidP="007B1121">
            <w:pPr>
              <w:spacing w:after="160" w:line="259" w:lineRule="auto"/>
              <w:rPr>
                <w:rFonts w:eastAsiaTheme="minorHAnsi"/>
                <w:sz w:val="16"/>
                <w:szCs w:val="16"/>
                <w:lang w:val="en-GB"/>
              </w:rPr>
            </w:pPr>
          </w:p>
          <w:p w14:paraId="212B3F60" w14:textId="4DF325BB" w:rsidR="00C71E9D" w:rsidRDefault="00C71E9D" w:rsidP="007B1121">
            <w:pPr>
              <w:spacing w:after="160" w:line="259" w:lineRule="auto"/>
              <w:rPr>
                <w:rFonts w:eastAsiaTheme="minorHAnsi"/>
                <w:sz w:val="16"/>
                <w:szCs w:val="16"/>
                <w:lang w:val="en-GB"/>
              </w:rPr>
            </w:pPr>
            <w:r>
              <w:rPr>
                <w:rFonts w:eastAsiaTheme="minorHAnsi"/>
                <w:sz w:val="16"/>
                <w:szCs w:val="16"/>
                <w:lang w:val="en-GB"/>
              </w:rPr>
              <w:t>All</w:t>
            </w:r>
          </w:p>
          <w:p w14:paraId="1CF61227" w14:textId="77777777" w:rsidR="009424B3" w:rsidRDefault="009424B3" w:rsidP="007B1121">
            <w:pPr>
              <w:spacing w:after="160" w:line="259" w:lineRule="auto"/>
              <w:rPr>
                <w:rFonts w:eastAsiaTheme="minorHAnsi"/>
                <w:sz w:val="16"/>
                <w:szCs w:val="16"/>
                <w:lang w:val="en-GB"/>
              </w:rPr>
            </w:pPr>
          </w:p>
          <w:p w14:paraId="0AAD5C8E" w14:textId="37C463D7" w:rsidR="00AF2358" w:rsidRDefault="00AF2358" w:rsidP="007B1121">
            <w:pPr>
              <w:spacing w:after="160" w:line="259" w:lineRule="auto"/>
              <w:rPr>
                <w:rFonts w:eastAsiaTheme="minorHAnsi"/>
                <w:sz w:val="16"/>
                <w:szCs w:val="16"/>
                <w:lang w:val="en-GB"/>
              </w:rPr>
            </w:pPr>
          </w:p>
          <w:p w14:paraId="0437080D" w14:textId="4E3C7F23" w:rsidR="00AF2358" w:rsidRDefault="00AF2358" w:rsidP="007B1121">
            <w:pPr>
              <w:spacing w:after="160" w:line="259" w:lineRule="auto"/>
              <w:rPr>
                <w:rFonts w:eastAsiaTheme="minorHAnsi"/>
                <w:sz w:val="16"/>
                <w:szCs w:val="16"/>
                <w:lang w:val="en-GB"/>
              </w:rPr>
            </w:pPr>
          </w:p>
          <w:p w14:paraId="01E64633" w14:textId="77777777" w:rsidR="00AF2358" w:rsidRDefault="00AF2358" w:rsidP="007B1121">
            <w:pPr>
              <w:spacing w:after="160" w:line="259" w:lineRule="auto"/>
              <w:rPr>
                <w:rFonts w:eastAsiaTheme="minorHAnsi"/>
                <w:sz w:val="16"/>
                <w:szCs w:val="16"/>
                <w:lang w:val="en-GB"/>
              </w:rPr>
            </w:pPr>
          </w:p>
          <w:p w14:paraId="20CE8E4E" w14:textId="77777777" w:rsidR="00AD126E" w:rsidRPr="00DC28D1" w:rsidRDefault="00AD126E" w:rsidP="007B1121">
            <w:pPr>
              <w:spacing w:after="160" w:line="259" w:lineRule="auto"/>
              <w:rPr>
                <w:rFonts w:eastAsiaTheme="minorHAnsi"/>
                <w:sz w:val="16"/>
                <w:szCs w:val="16"/>
                <w:lang w:val="en-GB"/>
              </w:rPr>
            </w:pPr>
          </w:p>
        </w:tc>
      </w:tr>
      <w:tr w:rsidR="00AD126E" w:rsidRPr="00DC28D1" w14:paraId="347AC343" w14:textId="77777777" w:rsidTr="007B1121">
        <w:tc>
          <w:tcPr>
            <w:tcW w:w="8497" w:type="dxa"/>
          </w:tcPr>
          <w:p w14:paraId="5BDA1A9A" w14:textId="49E1EA47" w:rsidR="00DD37FA" w:rsidRPr="001667E0" w:rsidRDefault="00DD37FA" w:rsidP="00DD37FA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Arts Council </w:t>
            </w:r>
            <w:r w:rsidRPr="001667E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  <w:t>N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ational </w:t>
            </w:r>
            <w:r w:rsidRPr="001667E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ortfolio </w:t>
            </w:r>
            <w:r w:rsidRPr="001667E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  <w:t>O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  <w:t>rganisation</w:t>
            </w:r>
            <w:r w:rsidRPr="001667E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  <w:t>s</w:t>
            </w:r>
            <w:r w:rsidR="004C502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 (NPO)</w:t>
            </w:r>
          </w:p>
          <w:p w14:paraId="325022D8" w14:textId="593B69E6" w:rsidR="00AD126E" w:rsidRDefault="00AD126E" w:rsidP="00A7500B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14:paraId="7EABB714" w14:textId="26531C97" w:rsidR="00EF1E44" w:rsidRDefault="00EF0704" w:rsidP="00A7500B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Judith Harry </w:t>
            </w:r>
            <w:r w:rsidR="00816B28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gave an overview of the NPO process stating that </w:t>
            </w:r>
            <w:r w:rsidR="00905A39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Sheffield had 11 NPO’s </w:t>
            </w:r>
            <w:r w:rsidR="00D7384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in the current round , and from 2023</w:t>
            </w:r>
            <w:r w:rsidR="00AD3A20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would </w:t>
            </w:r>
            <w:r w:rsidR="0076481C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still ha</w:t>
            </w:r>
            <w:r w:rsidR="00AD3A20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ve</w:t>
            </w:r>
            <w:r w:rsidR="0076481C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11</w:t>
            </w:r>
            <w:r w:rsidR="000F258F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="0086187E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NPO’s</w:t>
            </w:r>
            <w:r w:rsidR="0076481C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="00AD3A20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(plus CHOL Theatre, based in </w:t>
            </w:r>
            <w:r w:rsidR="00AD3A20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lastRenderedPageBreak/>
              <w:t>Huddersfield, also prioritises work in Sheffield).</w:t>
            </w:r>
            <w:r w:rsidR="0076481C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="00FF328A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Two </w:t>
            </w:r>
            <w:r w:rsidR="00015EF3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current </w:t>
            </w:r>
            <w:r w:rsidR="00501402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NPO’s </w:t>
            </w:r>
            <w:r w:rsidR="00FF328A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were unsuccessful with their campaign but were su</w:t>
            </w:r>
            <w:r w:rsidR="00CF201E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perseded by two new Sheffield organisations.  </w:t>
            </w:r>
            <w:r w:rsidR="0089645A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Sheffield </w:t>
            </w:r>
            <w:r w:rsidR="00241BE7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has a much lower per head contribution than other </w:t>
            </w:r>
            <w:r w:rsidR="0089645A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core cities</w:t>
            </w:r>
            <w:r w:rsidR="001D0F37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. </w:t>
            </w:r>
            <w:r w:rsidR="00D45DA3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="007D1A06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Rotherham and Barnsley </w:t>
            </w:r>
            <w:r w:rsidR="001D0F37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as Priority Places </w:t>
            </w:r>
            <w:r w:rsidR="007D1A06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did well</w:t>
            </w:r>
            <w:r w:rsidR="004C5029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out of the NPO </w:t>
            </w:r>
            <w:r w:rsidR="00936D67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process</w:t>
            </w:r>
            <w:r w:rsidR="007D1A06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.  </w:t>
            </w:r>
            <w:r w:rsidR="00273017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However, existing </w:t>
            </w:r>
            <w:r w:rsidR="007D1A06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NPO</w:t>
            </w:r>
            <w:r w:rsidR="00C727F1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’s</w:t>
            </w:r>
            <w:r w:rsidR="007D1A06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="00273017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in Sheffield </w:t>
            </w:r>
            <w:r w:rsidR="008C2B6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only</w:t>
            </w:r>
            <w:r w:rsidR="005F2C23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received stand still budgets, so effectively received a cut.</w:t>
            </w:r>
            <w:r w:rsidR="008C2B6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 </w:t>
            </w:r>
          </w:p>
          <w:p w14:paraId="11157D9B" w14:textId="77777777" w:rsidR="00EF1E44" w:rsidRDefault="00EF1E44" w:rsidP="00A7500B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</w:p>
          <w:p w14:paraId="30DDC59E" w14:textId="77777777" w:rsidR="00DF0341" w:rsidRDefault="00782558" w:rsidP="00A7500B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Sheffield </w:t>
            </w:r>
            <w:r w:rsidR="00BC01F5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is not a Priority Place as our cultural offer</w:t>
            </w:r>
            <w:r w:rsidR="00E601FC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and engagement levels are </w:t>
            </w:r>
            <w:r w:rsidR="00BC01F5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strong</w:t>
            </w:r>
            <w:r w:rsidR="00E601FC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compared with many places.  </w:t>
            </w:r>
            <w:r w:rsidR="008C2B6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Utopia Theatre was </w:t>
            </w:r>
            <w:r w:rsidR="00716532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rightly </w:t>
            </w:r>
            <w:r w:rsidR="00B70028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one of the success stories from </w:t>
            </w:r>
            <w:r w:rsidR="00183AFA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the NPO</w:t>
            </w:r>
            <w:r w:rsidR="00424677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process</w:t>
            </w:r>
            <w:r w:rsidR="00183AFA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="00475C09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in Sheffield </w:t>
            </w:r>
            <w:r w:rsidR="00247399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because it is </w:t>
            </w:r>
            <w:r w:rsidR="007D3CB9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a</w:t>
            </w:r>
            <w:r w:rsidR="002466A0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n African led </w:t>
            </w:r>
            <w:r w:rsidR="00330F9D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theatre company which</w:t>
            </w:r>
            <w:r w:rsidR="002466A0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fits </w:t>
            </w:r>
            <w:r w:rsidR="00330F9D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well with</w:t>
            </w:r>
            <w:r w:rsidR="0057615F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the diversity strand of</w:t>
            </w:r>
            <w:r w:rsidR="00330F9D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="002466A0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ACE’s </w:t>
            </w:r>
            <w:r w:rsidR="0057615F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strategy</w:t>
            </w:r>
            <w:r w:rsidR="00B91632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.</w:t>
            </w:r>
            <w:r w:rsidR="00A1137C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 </w:t>
            </w:r>
          </w:p>
          <w:p w14:paraId="7377B60D" w14:textId="77777777" w:rsidR="00DF0341" w:rsidRDefault="00DF0341" w:rsidP="00A7500B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</w:p>
          <w:p w14:paraId="44DA44FF" w14:textId="4D9F6CFE" w:rsidR="000C4158" w:rsidRDefault="008D630C" w:rsidP="00A7500B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Rebecca added that she had </w:t>
            </w:r>
            <w:r w:rsidR="00DF0341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had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a meeting with </w:t>
            </w:r>
            <w:r w:rsidR="00060A25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Pete Massey</w:t>
            </w:r>
            <w:r w:rsidR="00FC7F9B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(ACE)</w:t>
            </w:r>
            <w:r w:rsidR="00060A25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, Karen Durham</w:t>
            </w:r>
            <w:r w:rsidR="009C12C1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(</w:t>
            </w:r>
            <w:r w:rsidR="0020654C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ACE</w:t>
            </w:r>
            <w:r w:rsidR="009C12C1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)</w:t>
            </w:r>
            <w:r w:rsidR="00060A25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and Dian</w:t>
            </w:r>
            <w:r w:rsidR="00ED7AC9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a Buckley (SCC)</w:t>
            </w:r>
            <w:r w:rsidR="00205A2F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where Diana </w:t>
            </w:r>
            <w:r w:rsidR="00D961FD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strongly </w:t>
            </w:r>
            <w:r w:rsidR="00923493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set out her vi</w:t>
            </w:r>
            <w:r w:rsidR="0045450B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sion for </w:t>
            </w:r>
            <w:r w:rsidR="00D961FD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culture </w:t>
            </w:r>
            <w:r w:rsidR="002F7D03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within SCC.  </w:t>
            </w:r>
            <w:r w:rsidR="00963ECD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SCC ha</w:t>
            </w:r>
            <w:r w:rsidR="0020654C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s formally </w:t>
            </w:r>
            <w:r w:rsidR="00963ECD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adopted the </w:t>
            </w:r>
            <w:r w:rsidR="00E709D8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Cultur</w:t>
            </w:r>
            <w:r w:rsidR="0020654C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e Collective’s </w:t>
            </w:r>
            <w:r w:rsidR="00E709D8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strategy </w:t>
            </w:r>
            <w:r w:rsidR="0020654C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as an interim, </w:t>
            </w:r>
            <w:r w:rsidR="00E709D8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but ha</w:t>
            </w:r>
            <w:r w:rsidR="00DF0341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s</w:t>
            </w:r>
            <w:r w:rsidR="00E709D8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plans to work up a more detailed</w:t>
            </w:r>
            <w:r w:rsidR="0020654C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, co-created</w:t>
            </w:r>
            <w:r w:rsidR="00E709D8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cultural strategy for the city.  </w:t>
            </w:r>
          </w:p>
          <w:p w14:paraId="02097DB4" w14:textId="77777777" w:rsidR="002650DC" w:rsidRDefault="002650DC" w:rsidP="00A7500B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</w:p>
          <w:p w14:paraId="028027BF" w14:textId="399F62F8" w:rsidR="002650DC" w:rsidRDefault="002650DC" w:rsidP="00A7500B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John Tomlinson</w:t>
            </w:r>
            <w:r w:rsidR="007A21ED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informed the </w:t>
            </w:r>
            <w:r w:rsidR="008E0B8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Consortium</w:t>
            </w:r>
            <w:r w:rsidR="007A21ED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that </w:t>
            </w:r>
            <w:r w:rsidR="00720450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PIPA (Parents in Perform</w:t>
            </w:r>
            <w:r w:rsidR="00BC115D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ing</w:t>
            </w:r>
            <w:r w:rsidR="00720450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Arts) </w:t>
            </w:r>
            <w:r w:rsidR="00E45957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had been successful and will be relocating from London to the Crucible. </w:t>
            </w:r>
            <w:r w:rsidR="00C567B2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 </w:t>
            </w:r>
          </w:p>
          <w:p w14:paraId="46818793" w14:textId="77777777" w:rsidR="004C5DDD" w:rsidRDefault="004C5DDD" w:rsidP="00A7500B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</w:p>
          <w:p w14:paraId="503F848C" w14:textId="71D676F9" w:rsidR="005934FF" w:rsidRDefault="0070111B" w:rsidP="00A7500B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NPO status is not right for all organisations, but </w:t>
            </w:r>
            <w:r w:rsidR="00043A52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it would be good to </w:t>
            </w:r>
            <w:r w:rsidR="00C93D03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identify organisations </w:t>
            </w:r>
            <w:r w:rsidR="00E67AF6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over the next 2 years </w:t>
            </w:r>
            <w:r w:rsidR="00C93D03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that fit ACE’s </w:t>
            </w:r>
            <w:r w:rsidR="00E67AF6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criteria and support them with their NPO </w:t>
            </w:r>
            <w:r w:rsidR="00C12A2C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applications</w:t>
            </w:r>
            <w:r w:rsidR="00043A52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– especially if ACE run an Elevate programme again</w:t>
            </w:r>
            <w:r w:rsidR="00C12A2C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.  Sheffield needs to get better at </w:t>
            </w:r>
            <w:r w:rsidR="00A8724F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lobbying and strategic connections, which the Culture Collective could also help with</w:t>
            </w:r>
            <w:r w:rsidR="005934FF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.</w:t>
            </w:r>
          </w:p>
          <w:p w14:paraId="4B9F32EE" w14:textId="3571B3B2" w:rsidR="005934FF" w:rsidRDefault="005934FF" w:rsidP="00A7500B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</w:p>
          <w:p w14:paraId="66078855" w14:textId="6E20DFE6" w:rsidR="005934FF" w:rsidRDefault="005934FF" w:rsidP="00A7500B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ACE Project Grants can be a way to develop a relationship with ACE.  Organisations also need to be </w:t>
            </w:r>
            <w:r w:rsidR="00184570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diversifying their income streams to become more commercial if appropriate.</w:t>
            </w:r>
          </w:p>
          <w:p w14:paraId="5D8FD475" w14:textId="77777777" w:rsidR="005934FF" w:rsidRDefault="005934FF" w:rsidP="00A7500B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</w:p>
          <w:p w14:paraId="2219F167" w14:textId="15168AFB" w:rsidR="00BD524E" w:rsidRDefault="001A677F" w:rsidP="00A7500B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Pledge Pot: </w:t>
            </w:r>
            <w:r w:rsidR="00A92091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The Culture Collective is supporting successful NPOs with </w:t>
            </w:r>
            <w:r w:rsidR="00BD524E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match funding from a </w:t>
            </w:r>
            <w:r w:rsidR="002A75AD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="00BD524E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City Pledge Pot which is 75% sourced from the private sector.</w:t>
            </w:r>
          </w:p>
          <w:p w14:paraId="602B99ED" w14:textId="77777777" w:rsidR="00BD524E" w:rsidRDefault="00BD524E" w:rsidP="00A7500B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</w:p>
          <w:p w14:paraId="5B781C9A" w14:textId="77777777" w:rsidR="001A677F" w:rsidRDefault="00EE3E05" w:rsidP="00A7500B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Any opportunities to support unsuccessful NPO bidders will also be explored. </w:t>
            </w:r>
            <w:r w:rsidR="00BD524E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14:paraId="3BA3C935" w14:textId="470665B1" w:rsidR="00EE3E05" w:rsidRPr="000C4158" w:rsidRDefault="00EE3E05" w:rsidP="00A7500B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34" w:type="dxa"/>
          </w:tcPr>
          <w:p w14:paraId="156AC4B5" w14:textId="77777777" w:rsidR="00AD126E" w:rsidRDefault="00AD126E" w:rsidP="007B1121">
            <w:pPr>
              <w:spacing w:line="259" w:lineRule="auto"/>
              <w:jc w:val="center"/>
              <w:rPr>
                <w:rFonts w:eastAsiaTheme="minorHAnsi"/>
                <w:b/>
                <w:sz w:val="22"/>
                <w:szCs w:val="22"/>
                <w:lang w:val="en-GB"/>
              </w:rPr>
            </w:pPr>
          </w:p>
          <w:p w14:paraId="3C090E0C" w14:textId="77777777" w:rsidR="00AD126E" w:rsidRDefault="00AD126E" w:rsidP="007B1121">
            <w:pPr>
              <w:spacing w:line="259" w:lineRule="auto"/>
              <w:jc w:val="center"/>
              <w:rPr>
                <w:rFonts w:eastAsiaTheme="minorHAnsi"/>
                <w:b/>
                <w:sz w:val="22"/>
                <w:szCs w:val="22"/>
                <w:lang w:val="en-GB"/>
              </w:rPr>
            </w:pPr>
          </w:p>
          <w:p w14:paraId="426CC856" w14:textId="77777777" w:rsidR="00AD126E" w:rsidRDefault="00AD126E" w:rsidP="007B1121">
            <w:pPr>
              <w:spacing w:line="259" w:lineRule="auto"/>
              <w:jc w:val="center"/>
              <w:rPr>
                <w:rFonts w:eastAsiaTheme="minorHAnsi"/>
                <w:b/>
                <w:sz w:val="22"/>
                <w:szCs w:val="22"/>
                <w:lang w:val="en-GB"/>
              </w:rPr>
            </w:pPr>
          </w:p>
          <w:p w14:paraId="624E6D3F" w14:textId="77777777" w:rsidR="00AD126E" w:rsidRDefault="00AD126E" w:rsidP="007B1121">
            <w:pPr>
              <w:spacing w:line="259" w:lineRule="auto"/>
              <w:jc w:val="center"/>
              <w:rPr>
                <w:rFonts w:eastAsiaTheme="minorHAnsi"/>
                <w:b/>
                <w:sz w:val="22"/>
                <w:szCs w:val="22"/>
                <w:lang w:val="en-GB"/>
              </w:rPr>
            </w:pPr>
          </w:p>
          <w:p w14:paraId="75C1FA34" w14:textId="77777777" w:rsidR="00AD126E" w:rsidRDefault="00AD126E" w:rsidP="007B1121">
            <w:pPr>
              <w:spacing w:line="259" w:lineRule="auto"/>
              <w:jc w:val="center"/>
              <w:rPr>
                <w:rFonts w:eastAsiaTheme="minorHAnsi"/>
                <w:b/>
                <w:sz w:val="22"/>
                <w:szCs w:val="22"/>
                <w:lang w:val="en-GB"/>
              </w:rPr>
            </w:pPr>
          </w:p>
          <w:p w14:paraId="5B030E39" w14:textId="77777777" w:rsidR="00AD126E" w:rsidRDefault="00AD126E" w:rsidP="007B1121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  <w:p w14:paraId="483E95BD" w14:textId="77777777" w:rsidR="00FB62FA" w:rsidRDefault="00FB62FA" w:rsidP="007B1121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  <w:p w14:paraId="2BEF4E20" w14:textId="77777777" w:rsidR="00FB62FA" w:rsidRDefault="00FB62FA" w:rsidP="007B1121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  <w:p w14:paraId="68FEFE40" w14:textId="77777777" w:rsidR="00FB62FA" w:rsidRDefault="00FB62FA" w:rsidP="007B1121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  <w:p w14:paraId="7D9E5DA8" w14:textId="77777777" w:rsidR="00FB62FA" w:rsidRDefault="00FB62FA" w:rsidP="007B1121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  <w:p w14:paraId="13349B71" w14:textId="77777777" w:rsidR="00FB62FA" w:rsidRDefault="00FB62FA" w:rsidP="007B1121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  <w:p w14:paraId="6B6E310C" w14:textId="77777777" w:rsidR="00FB62FA" w:rsidRDefault="00FB62FA" w:rsidP="007B1121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  <w:p w14:paraId="634868D2" w14:textId="77777777" w:rsidR="00FB62FA" w:rsidRDefault="00FB62FA" w:rsidP="007B1121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  <w:p w14:paraId="11C21597" w14:textId="77777777" w:rsidR="00FB62FA" w:rsidRDefault="00FB62FA" w:rsidP="007B1121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  <w:p w14:paraId="1D4FF846" w14:textId="77777777" w:rsidR="00FB62FA" w:rsidRDefault="00FB62FA" w:rsidP="007B1121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  <w:p w14:paraId="7D5DD2C1" w14:textId="77777777" w:rsidR="00FB62FA" w:rsidRDefault="00FB62FA" w:rsidP="007B1121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  <w:p w14:paraId="13B08BEF" w14:textId="77777777" w:rsidR="00FB62FA" w:rsidRDefault="00FB62FA" w:rsidP="007B1121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  <w:p w14:paraId="316F886E" w14:textId="77777777" w:rsidR="00FB62FA" w:rsidRDefault="00FB62FA" w:rsidP="007B1121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  <w:p w14:paraId="6C9113FE" w14:textId="77777777" w:rsidR="00FB62FA" w:rsidRDefault="00FB62FA" w:rsidP="007B1121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  <w:p w14:paraId="12CD852E" w14:textId="77777777" w:rsidR="00FB62FA" w:rsidRDefault="00FB62FA" w:rsidP="007B1121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  <w:p w14:paraId="14113F73" w14:textId="77777777" w:rsidR="00FB62FA" w:rsidRDefault="00FB62FA" w:rsidP="007B1121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  <w:p w14:paraId="5DF49742" w14:textId="74D1252A" w:rsidR="00702A40" w:rsidRDefault="00702A40" w:rsidP="007B1121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  <w:p w14:paraId="168BADA1" w14:textId="0790A639" w:rsidR="00C9442D" w:rsidRDefault="00C9442D" w:rsidP="007B1121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  <w:p w14:paraId="53459D0A" w14:textId="77777777" w:rsidR="00C9442D" w:rsidRDefault="00C9442D" w:rsidP="007B1121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  <w:p w14:paraId="5746D5F6" w14:textId="77777777" w:rsidR="00702A40" w:rsidRDefault="00702A40" w:rsidP="007B1121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  <w:p w14:paraId="1E5CAAB1" w14:textId="77777777" w:rsidR="00702A40" w:rsidRDefault="00702A40" w:rsidP="007B1121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  <w:p w14:paraId="60ADF844" w14:textId="77777777" w:rsidR="00702A40" w:rsidRDefault="00702A40" w:rsidP="007B1121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  <w:p w14:paraId="40EDC62C" w14:textId="77777777" w:rsidR="00702A40" w:rsidRDefault="00702A40" w:rsidP="007B1121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  <w:p w14:paraId="12EA2D02" w14:textId="7EAA51E1" w:rsidR="000330D1" w:rsidRDefault="00A716E7" w:rsidP="007B1121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  <w:r>
              <w:rPr>
                <w:rFonts w:eastAsiaTheme="minorHAnsi"/>
                <w:bCs/>
                <w:sz w:val="16"/>
                <w:szCs w:val="16"/>
                <w:lang w:val="en-GB"/>
              </w:rPr>
              <w:t>All req</w:t>
            </w:r>
            <w:r w:rsidR="009424B3">
              <w:rPr>
                <w:rFonts w:eastAsiaTheme="minorHAnsi"/>
                <w:bCs/>
                <w:sz w:val="16"/>
                <w:szCs w:val="16"/>
                <w:lang w:val="en-GB"/>
              </w:rPr>
              <w:t>uired</w:t>
            </w:r>
            <w:r>
              <w:rPr>
                <w:rFonts w:eastAsiaTheme="minorHAnsi"/>
                <w:bCs/>
                <w:sz w:val="16"/>
                <w:szCs w:val="16"/>
                <w:lang w:val="en-GB"/>
              </w:rPr>
              <w:t xml:space="preserve"> to do more advocacy work</w:t>
            </w:r>
          </w:p>
          <w:p w14:paraId="2F64F4B9" w14:textId="77777777" w:rsidR="00A716E7" w:rsidRDefault="00A716E7" w:rsidP="007B1121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  <w:p w14:paraId="493676D5" w14:textId="77777777" w:rsidR="00A716E7" w:rsidRDefault="00A716E7" w:rsidP="007B1121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  <w:p w14:paraId="5B660248" w14:textId="77777777" w:rsidR="00A716E7" w:rsidRDefault="00A716E7" w:rsidP="007B1121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  <w:p w14:paraId="05F72C87" w14:textId="77777777" w:rsidR="00A716E7" w:rsidRDefault="00A716E7" w:rsidP="007B1121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  <w:p w14:paraId="580FC0F4" w14:textId="77777777" w:rsidR="00A716E7" w:rsidRDefault="00A716E7" w:rsidP="007B1121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  <w:p w14:paraId="57AFF98F" w14:textId="77777777" w:rsidR="00A716E7" w:rsidRDefault="00A716E7" w:rsidP="007B1121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  <w:p w14:paraId="1C1C3589" w14:textId="3F8CC12C" w:rsidR="00A716E7" w:rsidRDefault="00A716E7" w:rsidP="007B1121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  <w:p w14:paraId="15DB82C3" w14:textId="77777777" w:rsidR="00DE0B52" w:rsidRDefault="00DE0B52" w:rsidP="007B1121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  <w:p w14:paraId="0A1A5915" w14:textId="30A67BA6" w:rsidR="003F68A0" w:rsidRDefault="003F68A0" w:rsidP="007B1121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  <w:p w14:paraId="7DE2622C" w14:textId="77777777" w:rsidR="00C9442D" w:rsidRDefault="00C9442D" w:rsidP="007B1121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  <w:p w14:paraId="2DA88172" w14:textId="19149E37" w:rsidR="00A716E7" w:rsidRPr="00D228C5" w:rsidRDefault="00EE3E05" w:rsidP="007B1121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  <w:r>
              <w:rPr>
                <w:rFonts w:eastAsiaTheme="minorHAnsi"/>
                <w:bCs/>
                <w:sz w:val="16"/>
                <w:szCs w:val="16"/>
                <w:lang w:val="en-GB"/>
              </w:rPr>
              <w:t>R</w:t>
            </w:r>
            <w:r w:rsidR="00824C8A">
              <w:rPr>
                <w:rFonts w:eastAsiaTheme="minorHAnsi"/>
                <w:bCs/>
                <w:sz w:val="16"/>
                <w:szCs w:val="16"/>
                <w:lang w:val="en-GB"/>
              </w:rPr>
              <w:t>ebecca</w:t>
            </w:r>
            <w:r w:rsidR="00A34350">
              <w:rPr>
                <w:rFonts w:eastAsiaTheme="minorHAnsi"/>
                <w:bCs/>
                <w:sz w:val="16"/>
                <w:szCs w:val="16"/>
                <w:lang w:val="en-GB"/>
              </w:rPr>
              <w:t xml:space="preserve"> to follow-up</w:t>
            </w:r>
          </w:p>
        </w:tc>
      </w:tr>
      <w:tr w:rsidR="00AD126E" w:rsidRPr="00DC28D1" w14:paraId="27C3BCF5" w14:textId="77777777" w:rsidTr="007B1121">
        <w:tc>
          <w:tcPr>
            <w:tcW w:w="8497" w:type="dxa"/>
          </w:tcPr>
          <w:p w14:paraId="25F3688A" w14:textId="2011C006" w:rsidR="00AD126E" w:rsidRDefault="00EC1DA7" w:rsidP="00EC1DA7">
            <w:pPr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  <w:r w:rsidRPr="0085702A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lastRenderedPageBreak/>
              <w:t>Sheffield’s Racial Equality Commission Report</w:t>
            </w:r>
            <w:r w:rsidR="00F64A0F" w:rsidRPr="0085702A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 xml:space="preserve"> (SREC</w:t>
            </w:r>
            <w:r w:rsidR="00883C75" w:rsidRPr="0085702A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 xml:space="preserve">) </w:t>
            </w:r>
          </w:p>
          <w:p w14:paraId="640070A8" w14:textId="77777777" w:rsidR="0085702A" w:rsidRPr="0085702A" w:rsidRDefault="0085702A" w:rsidP="00EC1DA7">
            <w:pPr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</w:p>
          <w:p w14:paraId="0559ABA0" w14:textId="72651032" w:rsidR="00DE0F7E" w:rsidRPr="00DE0F7E" w:rsidRDefault="00DE0F7E" w:rsidP="00EC1DA7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A</w:t>
            </w:r>
            <w:r w:rsidR="00F64A0F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n A4 summary of the </w:t>
            </w:r>
            <w:r w:rsidR="00883C75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SREC report was circulated to the Consortium</w:t>
            </w:r>
            <w:r w:rsidR="00684449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,</w:t>
            </w:r>
            <w:r w:rsidR="00355BC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="005F7060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and </w:t>
            </w:r>
            <w:r w:rsidR="00534BC9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all </w:t>
            </w:r>
            <w:proofErr w:type="gramStart"/>
            <w:r w:rsidR="00CD6BC1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pre</w:t>
            </w:r>
            <w:r w:rsidR="008438B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s</w:t>
            </w:r>
            <w:r w:rsidR="00CD6BC1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ent</w:t>
            </w:r>
            <w:proofErr w:type="gramEnd"/>
            <w:r w:rsidR="003E3423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="00355BC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were invited to give their</w:t>
            </w:r>
            <w:r w:rsidR="00883C75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="003E43DB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thoughts on </w:t>
            </w:r>
            <w:r w:rsidR="00161B5F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how their own organisations, and the work of the Consortium, could help </w:t>
            </w:r>
            <w:r w:rsidR="00684449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contribute to the actions</w:t>
            </w:r>
            <w:r w:rsidR="00355BC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.  </w:t>
            </w:r>
            <w:r w:rsidR="00DE0A79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Olivier gave an overview </w:t>
            </w:r>
            <w:r w:rsidR="00093031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of the document.  </w:t>
            </w:r>
            <w:r w:rsidR="00DE0A79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Sonia </w:t>
            </w:r>
            <w:r w:rsidR="00093031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and Judith praised the initial </w:t>
            </w:r>
            <w:r w:rsidR="0021460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draft of the </w:t>
            </w:r>
            <w:r w:rsidR="0059078B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SREC,</w:t>
            </w:r>
            <w:r w:rsidR="0021460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and Sonia </w:t>
            </w:r>
            <w:r w:rsidR="00DE0A79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discussed</w:t>
            </w:r>
            <w:r w:rsidR="00093031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recommendation</w:t>
            </w:r>
            <w:r w:rsidR="0021460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5 at length and added that she would </w:t>
            </w:r>
            <w:r w:rsidR="00D371DA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revisit the document for the Consortium with a view to </w:t>
            </w:r>
            <w:r w:rsidR="003E3423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disseminating an update</w:t>
            </w:r>
            <w:r w:rsidR="0089097F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d summary</w:t>
            </w:r>
            <w:r w:rsidR="003E3423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.</w:t>
            </w:r>
          </w:p>
          <w:p w14:paraId="68F50923" w14:textId="77777777" w:rsidR="00AD126E" w:rsidRPr="00497843" w:rsidRDefault="00AD126E" w:rsidP="00497843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34" w:type="dxa"/>
          </w:tcPr>
          <w:p w14:paraId="0412C51A" w14:textId="5B330B7B" w:rsidR="00005F3D" w:rsidRPr="00964048" w:rsidRDefault="00005F3D" w:rsidP="008B6C88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  <w:p w14:paraId="71ACE09E" w14:textId="77777777" w:rsidR="008B6C88" w:rsidRDefault="008B6C88" w:rsidP="007B1121">
            <w:pPr>
              <w:spacing w:line="259" w:lineRule="auto"/>
              <w:jc w:val="center"/>
              <w:rPr>
                <w:rFonts w:eastAsiaTheme="minorHAnsi"/>
                <w:b/>
                <w:sz w:val="16"/>
                <w:szCs w:val="16"/>
                <w:lang w:val="en-GB"/>
              </w:rPr>
            </w:pPr>
          </w:p>
          <w:p w14:paraId="68AE5C61" w14:textId="77777777" w:rsidR="008B6C88" w:rsidRDefault="008B6C88" w:rsidP="007B1121">
            <w:pPr>
              <w:spacing w:line="259" w:lineRule="auto"/>
              <w:jc w:val="center"/>
              <w:rPr>
                <w:rFonts w:eastAsiaTheme="minorHAnsi"/>
                <w:b/>
                <w:sz w:val="16"/>
                <w:szCs w:val="16"/>
                <w:lang w:val="en-GB"/>
              </w:rPr>
            </w:pPr>
          </w:p>
          <w:p w14:paraId="2EA7454E" w14:textId="77777777" w:rsidR="00684449" w:rsidRDefault="00684449" w:rsidP="00964048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  <w:p w14:paraId="30896CFD" w14:textId="77777777" w:rsidR="00684449" w:rsidRDefault="00684449" w:rsidP="00964048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  <w:p w14:paraId="27D29595" w14:textId="77777777" w:rsidR="00684449" w:rsidRDefault="00684449" w:rsidP="00964048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  <w:p w14:paraId="14646FC6" w14:textId="77777777" w:rsidR="00684449" w:rsidRDefault="00684449" w:rsidP="00964048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  <w:p w14:paraId="3CE4D767" w14:textId="77777777" w:rsidR="00684449" w:rsidRDefault="00684449" w:rsidP="00964048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  <w:p w14:paraId="1B6C60A1" w14:textId="7F04BE94" w:rsidR="008B6C88" w:rsidRPr="006C220F" w:rsidRDefault="006C220F" w:rsidP="00964048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  <w:r w:rsidRPr="006C220F">
              <w:rPr>
                <w:rFonts w:eastAsiaTheme="minorHAnsi"/>
                <w:bCs/>
                <w:sz w:val="16"/>
                <w:szCs w:val="16"/>
                <w:lang w:val="en-GB"/>
              </w:rPr>
              <w:t>Updated SREC</w:t>
            </w:r>
            <w:r w:rsidR="0089097F">
              <w:rPr>
                <w:rFonts w:eastAsiaTheme="minorHAnsi"/>
                <w:bCs/>
                <w:sz w:val="16"/>
                <w:szCs w:val="16"/>
                <w:lang w:val="en-GB"/>
              </w:rPr>
              <w:t xml:space="preserve"> summary</w:t>
            </w:r>
            <w:r w:rsidRPr="006C220F">
              <w:rPr>
                <w:rFonts w:eastAsiaTheme="minorHAnsi"/>
                <w:bCs/>
                <w:sz w:val="16"/>
                <w:szCs w:val="16"/>
                <w:lang w:val="en-GB"/>
              </w:rPr>
              <w:t xml:space="preserve">: </w:t>
            </w:r>
            <w:r w:rsidR="008B6C88" w:rsidRPr="006C220F">
              <w:rPr>
                <w:rFonts w:eastAsiaTheme="minorHAnsi"/>
                <w:bCs/>
                <w:sz w:val="16"/>
                <w:szCs w:val="16"/>
                <w:lang w:val="en-GB"/>
              </w:rPr>
              <w:t>Sonia</w:t>
            </w:r>
          </w:p>
        </w:tc>
      </w:tr>
      <w:tr w:rsidR="00AD126E" w:rsidRPr="00DC28D1" w14:paraId="041576D8" w14:textId="77777777" w:rsidTr="007B1121">
        <w:tc>
          <w:tcPr>
            <w:tcW w:w="8497" w:type="dxa"/>
          </w:tcPr>
          <w:p w14:paraId="0492B872" w14:textId="77777777" w:rsidR="002235D2" w:rsidRDefault="002235D2" w:rsidP="002235D2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7B23D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  <w:t>Consortium Future Shape – discussion/actions</w:t>
            </w:r>
          </w:p>
          <w:p w14:paraId="0BBA96A1" w14:textId="77777777" w:rsidR="002235D2" w:rsidRDefault="002235D2" w:rsidP="002235D2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</w:p>
          <w:p w14:paraId="10314E39" w14:textId="60BA2F3B" w:rsidR="002235D2" w:rsidRPr="007B23DC" w:rsidRDefault="002235D2" w:rsidP="002235D2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Rebecca facilitated a session with the Consortium to help with shaping the direction of the Consortium.  All contributed to the discussion which was lively and </w:t>
            </w:r>
            <w:r w:rsidR="00C9539E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for</w:t>
            </w:r>
            <w:r w:rsidR="00C55DC8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thright.</w:t>
            </w:r>
            <w:r w:rsidR="004C1DD5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 </w:t>
            </w:r>
            <w:r w:rsidR="00847498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The discussion will be continued in the next Consortium meeting</w:t>
            </w:r>
            <w:r w:rsidR="00A241F1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, and a deadline set</w:t>
            </w:r>
            <w:r w:rsidR="00C67280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.</w:t>
            </w:r>
          </w:p>
          <w:p w14:paraId="4E0B6FA4" w14:textId="77777777" w:rsidR="00AD126E" w:rsidRDefault="00AD126E" w:rsidP="007B1121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</w:p>
          <w:p w14:paraId="5F38AB92" w14:textId="77777777" w:rsidR="0089097F" w:rsidRDefault="0089097F" w:rsidP="007B1121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</w:p>
          <w:p w14:paraId="4103E0A0" w14:textId="77777777" w:rsidR="0089097F" w:rsidRDefault="0089097F" w:rsidP="007B1121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</w:p>
          <w:p w14:paraId="76DC6193" w14:textId="77777777" w:rsidR="003A5004" w:rsidRDefault="003A5004" w:rsidP="007B1121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</w:p>
          <w:p w14:paraId="7B207590" w14:textId="4CCD30F7" w:rsidR="003A5004" w:rsidRPr="00665262" w:rsidRDefault="003A5004" w:rsidP="007B1121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34" w:type="dxa"/>
          </w:tcPr>
          <w:p w14:paraId="7F0922DC" w14:textId="77777777" w:rsidR="00AD126E" w:rsidRDefault="00AD126E" w:rsidP="007B1121">
            <w:pPr>
              <w:spacing w:line="259" w:lineRule="auto"/>
              <w:jc w:val="center"/>
              <w:rPr>
                <w:rFonts w:eastAsiaTheme="minorHAnsi"/>
                <w:b/>
                <w:sz w:val="22"/>
                <w:szCs w:val="22"/>
                <w:lang w:val="en-GB"/>
              </w:rPr>
            </w:pPr>
          </w:p>
          <w:p w14:paraId="283C22FA" w14:textId="77777777" w:rsidR="00C67280" w:rsidRDefault="00C67280" w:rsidP="007B1121">
            <w:pPr>
              <w:spacing w:line="259" w:lineRule="auto"/>
              <w:jc w:val="center"/>
              <w:rPr>
                <w:rFonts w:eastAsiaTheme="minorHAnsi"/>
                <w:b/>
                <w:sz w:val="22"/>
                <w:szCs w:val="22"/>
                <w:lang w:val="en-GB"/>
              </w:rPr>
            </w:pPr>
          </w:p>
          <w:p w14:paraId="56738B9F" w14:textId="77777777" w:rsidR="0089097F" w:rsidRDefault="0089097F" w:rsidP="00C67280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  <w:p w14:paraId="274B0542" w14:textId="2A2B33EB" w:rsidR="00C67280" w:rsidRPr="00C67280" w:rsidRDefault="00C67280" w:rsidP="00C67280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  <w:r w:rsidRPr="00C67280">
              <w:rPr>
                <w:rFonts w:eastAsiaTheme="minorHAnsi"/>
                <w:bCs/>
                <w:sz w:val="16"/>
                <w:szCs w:val="16"/>
                <w:lang w:val="en-GB"/>
              </w:rPr>
              <w:t>Rebecca</w:t>
            </w:r>
          </w:p>
        </w:tc>
      </w:tr>
      <w:tr w:rsidR="00AD126E" w:rsidRPr="00DC28D1" w14:paraId="1D6D066F" w14:textId="77777777" w:rsidTr="007B1121">
        <w:tc>
          <w:tcPr>
            <w:tcW w:w="8497" w:type="dxa"/>
          </w:tcPr>
          <w:p w14:paraId="250B0CCD" w14:textId="0E64143D" w:rsidR="00AD126E" w:rsidRPr="00043DB1" w:rsidRDefault="002235D2" w:rsidP="002235D2">
            <w:pPr>
              <w:rPr>
                <w:rFonts w:eastAsia="Times New Roman" w:cstheme="minorHAnsi"/>
                <w:sz w:val="22"/>
                <w:szCs w:val="22"/>
                <w:lang w:val="en-GB"/>
              </w:rPr>
            </w:pPr>
            <w:r w:rsidRPr="00360B34">
              <w:rPr>
                <w:rFonts w:eastAsiaTheme="minorHAnsi" w:cstheme="minorHAnsi"/>
                <w:b/>
                <w:bCs/>
                <w:sz w:val="22"/>
                <w:szCs w:val="22"/>
                <w:lang w:val="en-GB"/>
              </w:rPr>
              <w:lastRenderedPageBreak/>
              <w:t>AOB</w:t>
            </w:r>
          </w:p>
        </w:tc>
        <w:tc>
          <w:tcPr>
            <w:tcW w:w="1534" w:type="dxa"/>
          </w:tcPr>
          <w:p w14:paraId="33F6C840" w14:textId="77777777" w:rsidR="00AD126E" w:rsidRPr="00DC28D1" w:rsidRDefault="00AD126E" w:rsidP="007B1121">
            <w:pPr>
              <w:spacing w:line="259" w:lineRule="auto"/>
              <w:jc w:val="center"/>
              <w:rPr>
                <w:rFonts w:eastAsiaTheme="minorHAnsi"/>
                <w:b/>
                <w:sz w:val="22"/>
                <w:szCs w:val="22"/>
                <w:lang w:val="en-GB"/>
              </w:rPr>
            </w:pPr>
          </w:p>
        </w:tc>
      </w:tr>
      <w:tr w:rsidR="00AF2B4E" w:rsidRPr="00DC28D1" w14:paraId="7B6E7560" w14:textId="77777777" w:rsidTr="007B1121">
        <w:tc>
          <w:tcPr>
            <w:tcW w:w="8497" w:type="dxa"/>
          </w:tcPr>
          <w:p w14:paraId="5799DC49" w14:textId="6B0A4BC5" w:rsidR="00AF2B4E" w:rsidRDefault="00AF2B4E" w:rsidP="00AF2B4E">
            <w:pP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T</w:t>
            </w:r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he Cultur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e Forum North </w:t>
            </w:r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Transf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orming</w:t>
            </w:r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Lives conference on 5</w:t>
            </w:r>
            <w:r w:rsidRPr="00360B34">
              <w:rPr>
                <w:rFonts w:eastAsia="Times New Roman" w:cstheme="minorHAnsi"/>
                <w:color w:val="000000"/>
                <w:sz w:val="22"/>
                <w:szCs w:val="22"/>
                <w:vertAlign w:val="superscript"/>
                <w:lang w:val="en-GB"/>
              </w:rPr>
              <w:t>th</w:t>
            </w:r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December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10.00 – 3.0</w:t>
            </w:r>
            <w:r w:rsidR="00061400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0</w:t>
            </w:r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at the Old Post Hall at </w:t>
            </w:r>
            <w:proofErr w:type="spellStart"/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Fitzalan</w:t>
            </w:r>
            <w:proofErr w:type="spellEnd"/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Square, S1 2AY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will include an official  launch of </w:t>
            </w:r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the African Heritage Culture Forum (</w:t>
            </w:r>
            <w:hyperlink r:id="rId8" w:history="1">
              <w:r w:rsidRPr="00360B34">
                <w:rPr>
                  <w:rStyle w:val="Hyperlink"/>
                  <w:rFonts w:cstheme="minorHAnsi"/>
                  <w:color w:val="007C89"/>
                  <w:sz w:val="22"/>
                  <w:szCs w:val="22"/>
                  <w:lang w:eastAsia="en-GB"/>
                </w:rPr>
                <w:t>African Heritage Culture Forum</w:t>
              </w:r>
            </w:hyperlink>
            <w:r w:rsidRPr="00360B34">
              <w:rPr>
                <w:rFonts w:cstheme="minorHAnsi"/>
                <w:color w:val="202020"/>
                <w:sz w:val="22"/>
                <w:szCs w:val="22"/>
                <w:lang w:eastAsia="en-GB"/>
              </w:rPr>
              <w:t>)</w:t>
            </w:r>
            <w:r>
              <w:rPr>
                <w:rFonts w:cstheme="minorHAnsi"/>
                <w:color w:val="202020"/>
                <w:sz w:val="22"/>
                <w:szCs w:val="22"/>
                <w:lang w:eastAsia="en-GB"/>
              </w:rPr>
              <w:t xml:space="preserve"> </w:t>
            </w:r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by Des Smith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Pr="00360B34"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>at 12:15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en-GB"/>
              </w:rPr>
              <w:t xml:space="preserve">. </w:t>
            </w:r>
          </w:p>
          <w:p w14:paraId="6804FF86" w14:textId="77777777" w:rsidR="00AF2B4E" w:rsidRDefault="00AF2B4E" w:rsidP="00CF4CB1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14:paraId="22CBB1BD" w14:textId="77777777" w:rsidR="00AF2B4E" w:rsidRPr="00160E81" w:rsidRDefault="00AF2B4E" w:rsidP="007B1121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</w:tc>
      </w:tr>
      <w:tr w:rsidR="002235D2" w:rsidRPr="00DC28D1" w14:paraId="7FECA556" w14:textId="77777777" w:rsidTr="007B1121">
        <w:tc>
          <w:tcPr>
            <w:tcW w:w="8497" w:type="dxa"/>
          </w:tcPr>
          <w:p w14:paraId="12A3D229" w14:textId="51845565" w:rsidR="007601A2" w:rsidRPr="00360B34" w:rsidRDefault="00FF3D85" w:rsidP="00CF4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Laura </w:t>
            </w:r>
            <w:r w:rsidR="00B41710">
              <w:rPr>
                <w:sz w:val="22"/>
                <w:szCs w:val="22"/>
              </w:rPr>
              <w:t xml:space="preserve">mentioned she would be chairing </w:t>
            </w:r>
            <w:r w:rsidR="006D776C">
              <w:rPr>
                <w:sz w:val="22"/>
                <w:szCs w:val="22"/>
              </w:rPr>
              <w:t>a round table at Culture Forum North on 5</w:t>
            </w:r>
            <w:r w:rsidR="006D776C" w:rsidRPr="006D776C">
              <w:rPr>
                <w:sz w:val="22"/>
                <w:szCs w:val="22"/>
                <w:vertAlign w:val="superscript"/>
              </w:rPr>
              <w:t>th</w:t>
            </w:r>
            <w:r w:rsidR="006D776C">
              <w:rPr>
                <w:sz w:val="22"/>
                <w:szCs w:val="22"/>
              </w:rPr>
              <w:t xml:space="preserve"> December at Sheffield Hallam, where the</w:t>
            </w:r>
            <w:r w:rsidR="00426863">
              <w:rPr>
                <w:sz w:val="22"/>
                <w:szCs w:val="22"/>
              </w:rPr>
              <w:t>y</w:t>
            </w:r>
            <w:r w:rsidR="00376CCA">
              <w:rPr>
                <w:sz w:val="22"/>
                <w:szCs w:val="22"/>
              </w:rPr>
              <w:t xml:space="preserve"> will present ‘Test Sites: Calder’ project (2017-21) which explored the relationship between water governance and the health and wellbeing of communities </w:t>
            </w:r>
            <w:r w:rsidR="00CF4CB1">
              <w:rPr>
                <w:sz w:val="22"/>
                <w:szCs w:val="22"/>
              </w:rPr>
              <w:t xml:space="preserve">and ecosystems along the </w:t>
            </w:r>
            <w:proofErr w:type="gramStart"/>
            <w:r w:rsidR="00CF4CB1">
              <w:rPr>
                <w:sz w:val="22"/>
                <w:szCs w:val="22"/>
              </w:rPr>
              <w:t>River</w:t>
            </w:r>
            <w:proofErr w:type="gramEnd"/>
            <w:r w:rsidR="00CF4CB1">
              <w:rPr>
                <w:sz w:val="22"/>
                <w:szCs w:val="22"/>
              </w:rPr>
              <w:t xml:space="preserve"> Calder.</w:t>
            </w:r>
          </w:p>
        </w:tc>
        <w:tc>
          <w:tcPr>
            <w:tcW w:w="1534" w:type="dxa"/>
          </w:tcPr>
          <w:p w14:paraId="31C22405" w14:textId="77777777" w:rsidR="002235D2" w:rsidRPr="00160E81" w:rsidRDefault="002235D2" w:rsidP="007B1121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</w:tc>
      </w:tr>
      <w:tr w:rsidR="002235D2" w:rsidRPr="00DC28D1" w14:paraId="45A0416E" w14:textId="77777777" w:rsidTr="007B1121">
        <w:tc>
          <w:tcPr>
            <w:tcW w:w="8497" w:type="dxa"/>
          </w:tcPr>
          <w:p w14:paraId="3C5FDFC3" w14:textId="067550AD" w:rsidR="002235D2" w:rsidRPr="00360B34" w:rsidRDefault="00635E65" w:rsidP="007B1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Gerry Halliwell</w:t>
            </w:r>
            <w:r w:rsidR="006B1DC4">
              <w:rPr>
                <w:sz w:val="22"/>
                <w:szCs w:val="22"/>
              </w:rPr>
              <w:t xml:space="preserve">-Horner </w:t>
            </w:r>
            <w:r w:rsidR="004511EA">
              <w:rPr>
                <w:sz w:val="22"/>
                <w:szCs w:val="22"/>
              </w:rPr>
              <w:t xml:space="preserve">(Spice Girls) </w:t>
            </w:r>
            <w:r w:rsidR="00B072A1">
              <w:rPr>
                <w:sz w:val="22"/>
                <w:szCs w:val="22"/>
              </w:rPr>
              <w:t xml:space="preserve">and Ayo </w:t>
            </w:r>
            <w:proofErr w:type="spellStart"/>
            <w:r w:rsidR="00B072A1">
              <w:rPr>
                <w:sz w:val="22"/>
                <w:szCs w:val="22"/>
              </w:rPr>
              <w:t>Akinwolere</w:t>
            </w:r>
            <w:proofErr w:type="spellEnd"/>
            <w:r w:rsidR="00B072A1">
              <w:rPr>
                <w:sz w:val="22"/>
                <w:szCs w:val="22"/>
              </w:rPr>
              <w:t xml:space="preserve"> (TV presenter and broadcaster)</w:t>
            </w:r>
            <w:r w:rsidR="00B072A1">
              <w:rPr>
                <w:sz w:val="22"/>
                <w:szCs w:val="22"/>
              </w:rPr>
              <w:t xml:space="preserve"> </w:t>
            </w:r>
            <w:r w:rsidR="006B1DC4">
              <w:rPr>
                <w:sz w:val="22"/>
                <w:szCs w:val="22"/>
              </w:rPr>
              <w:t>ha</w:t>
            </w:r>
            <w:r w:rsidR="00B072A1">
              <w:rPr>
                <w:sz w:val="22"/>
                <w:szCs w:val="22"/>
              </w:rPr>
              <w:t>ve</w:t>
            </w:r>
            <w:r w:rsidR="006B1DC4">
              <w:rPr>
                <w:sz w:val="22"/>
                <w:szCs w:val="22"/>
              </w:rPr>
              <w:t xml:space="preserve"> been given </w:t>
            </w:r>
            <w:r w:rsidR="00F11D72">
              <w:rPr>
                <w:sz w:val="22"/>
                <w:szCs w:val="22"/>
              </w:rPr>
              <w:t>honorary doctorate</w:t>
            </w:r>
            <w:r w:rsidR="00B072A1">
              <w:rPr>
                <w:sz w:val="22"/>
                <w:szCs w:val="22"/>
              </w:rPr>
              <w:t>s</w:t>
            </w:r>
            <w:r w:rsidR="00F11D72">
              <w:rPr>
                <w:sz w:val="22"/>
                <w:szCs w:val="22"/>
              </w:rPr>
              <w:t xml:space="preserve"> </w:t>
            </w:r>
            <w:r w:rsidR="003A5004">
              <w:rPr>
                <w:sz w:val="22"/>
                <w:szCs w:val="22"/>
              </w:rPr>
              <w:t>by</w:t>
            </w:r>
            <w:r w:rsidR="00F11D72">
              <w:rPr>
                <w:sz w:val="22"/>
                <w:szCs w:val="22"/>
              </w:rPr>
              <w:t xml:space="preserve"> Sheffield Hallam University</w:t>
            </w:r>
            <w:r w:rsidR="00DF3E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4" w:type="dxa"/>
          </w:tcPr>
          <w:p w14:paraId="451805B8" w14:textId="77777777" w:rsidR="002235D2" w:rsidRPr="00160E81" w:rsidRDefault="002235D2" w:rsidP="007B1121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</w:tc>
      </w:tr>
      <w:tr w:rsidR="00B07F85" w:rsidRPr="00DC28D1" w14:paraId="6014830B" w14:textId="77777777" w:rsidTr="007B1121">
        <w:tc>
          <w:tcPr>
            <w:tcW w:w="8497" w:type="dxa"/>
          </w:tcPr>
          <w:p w14:paraId="649F1049" w14:textId="48EE4991" w:rsidR="00B07F85" w:rsidRDefault="006E13EB" w:rsidP="007B1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Going forward </w:t>
            </w:r>
            <w:r w:rsidR="00405F34">
              <w:rPr>
                <w:sz w:val="22"/>
                <w:szCs w:val="22"/>
              </w:rPr>
              <w:t xml:space="preserve">the Cultural Consortium will require </w:t>
            </w:r>
            <w:r>
              <w:rPr>
                <w:sz w:val="22"/>
                <w:szCs w:val="22"/>
              </w:rPr>
              <w:t>a</w:t>
            </w:r>
            <w:r w:rsidR="00505547">
              <w:rPr>
                <w:sz w:val="22"/>
                <w:szCs w:val="22"/>
              </w:rPr>
              <w:t xml:space="preserve">dministrative support </w:t>
            </w:r>
            <w:r w:rsidR="0048335B">
              <w:rPr>
                <w:sz w:val="22"/>
                <w:szCs w:val="22"/>
              </w:rPr>
              <w:t>and it may be worth putting in an ACE</w:t>
            </w:r>
            <w:r w:rsidR="00172AC1">
              <w:rPr>
                <w:sz w:val="22"/>
                <w:szCs w:val="22"/>
              </w:rPr>
              <w:t xml:space="preserve"> </w:t>
            </w:r>
            <w:r w:rsidR="0048335B">
              <w:rPr>
                <w:sz w:val="22"/>
                <w:szCs w:val="22"/>
              </w:rPr>
              <w:t>R&amp;D for this</w:t>
            </w:r>
            <w:r w:rsidR="007F76AB">
              <w:rPr>
                <w:sz w:val="22"/>
                <w:szCs w:val="22"/>
              </w:rPr>
              <w:t>.</w:t>
            </w:r>
          </w:p>
        </w:tc>
        <w:tc>
          <w:tcPr>
            <w:tcW w:w="1534" w:type="dxa"/>
          </w:tcPr>
          <w:p w14:paraId="4540C00D" w14:textId="77777777" w:rsidR="00B07F85" w:rsidRPr="00160E81" w:rsidRDefault="00B07F85" w:rsidP="007B1121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</w:tc>
      </w:tr>
      <w:tr w:rsidR="00AD126E" w:rsidRPr="00DC28D1" w14:paraId="6D83D97B" w14:textId="77777777" w:rsidTr="007B1121">
        <w:tc>
          <w:tcPr>
            <w:tcW w:w="8497" w:type="dxa"/>
          </w:tcPr>
          <w:p w14:paraId="0ED327F4" w14:textId="125A5B09" w:rsidR="00AD126E" w:rsidRPr="00360B34" w:rsidRDefault="00B07F85" w:rsidP="00380B0D">
            <w:pPr>
              <w:rPr>
                <w:sz w:val="22"/>
                <w:szCs w:val="22"/>
              </w:rPr>
            </w:pPr>
            <w:r w:rsidRPr="00B07F85">
              <w:rPr>
                <w:b/>
                <w:bCs/>
                <w:sz w:val="22"/>
                <w:szCs w:val="22"/>
              </w:rPr>
              <w:t>Date of next meeting</w:t>
            </w:r>
          </w:p>
        </w:tc>
        <w:tc>
          <w:tcPr>
            <w:tcW w:w="1534" w:type="dxa"/>
          </w:tcPr>
          <w:p w14:paraId="3E6C7ABC" w14:textId="77777777" w:rsidR="00AD126E" w:rsidRDefault="00AD126E" w:rsidP="007B1121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  <w:p w14:paraId="55B074F6" w14:textId="1C3F1C6C" w:rsidR="00B07F85" w:rsidRPr="00160E81" w:rsidRDefault="00B07F85" w:rsidP="007B1121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</w:tc>
      </w:tr>
      <w:tr w:rsidR="008C4487" w:rsidRPr="00DC28D1" w14:paraId="21710578" w14:textId="77777777" w:rsidTr="007B1121">
        <w:tc>
          <w:tcPr>
            <w:tcW w:w="8497" w:type="dxa"/>
          </w:tcPr>
          <w:p w14:paraId="0709ED20" w14:textId="77777777" w:rsidR="008C4487" w:rsidRPr="00380B0D" w:rsidRDefault="008C4487" w:rsidP="007B1121">
            <w:pPr>
              <w:rPr>
                <w:sz w:val="22"/>
                <w:szCs w:val="22"/>
              </w:rPr>
            </w:pPr>
            <w:r w:rsidRPr="00380B0D">
              <w:rPr>
                <w:sz w:val="22"/>
                <w:szCs w:val="22"/>
              </w:rPr>
              <w:t>Friday, 9th December, Xmas social at SADACCA, 4.30 – 6.30</w:t>
            </w:r>
          </w:p>
          <w:p w14:paraId="74919B05" w14:textId="2F63142E" w:rsidR="00380B0D" w:rsidRPr="00B07F85" w:rsidRDefault="00380B0D" w:rsidP="007B11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</w:tcPr>
          <w:p w14:paraId="10F4FBEA" w14:textId="57636C50" w:rsidR="008C4487" w:rsidRDefault="008C4487" w:rsidP="007B1121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  <w:r>
              <w:rPr>
                <w:rFonts w:eastAsiaTheme="minorHAnsi"/>
                <w:bCs/>
                <w:sz w:val="16"/>
                <w:szCs w:val="16"/>
                <w:lang w:val="en-GB"/>
              </w:rPr>
              <w:t>All</w:t>
            </w:r>
          </w:p>
        </w:tc>
      </w:tr>
      <w:tr w:rsidR="000317B4" w:rsidRPr="00DC28D1" w14:paraId="0A0C8BF1" w14:textId="77777777" w:rsidTr="007B1121">
        <w:tc>
          <w:tcPr>
            <w:tcW w:w="8497" w:type="dxa"/>
          </w:tcPr>
          <w:p w14:paraId="55F400AE" w14:textId="77777777" w:rsidR="000317B4" w:rsidRDefault="000317B4" w:rsidP="007B1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Friday, </w:t>
            </w:r>
            <w:r w:rsidR="008D310F">
              <w:rPr>
                <w:sz w:val="22"/>
                <w:szCs w:val="22"/>
              </w:rPr>
              <w:t>27</w:t>
            </w:r>
            <w:r w:rsidR="008D310F" w:rsidRPr="008D310F">
              <w:rPr>
                <w:sz w:val="22"/>
                <w:szCs w:val="22"/>
                <w:vertAlign w:val="superscript"/>
              </w:rPr>
              <w:t>th</w:t>
            </w:r>
            <w:r w:rsidR="008D310F">
              <w:rPr>
                <w:sz w:val="22"/>
                <w:szCs w:val="22"/>
              </w:rPr>
              <w:t xml:space="preserve"> January, Site Gallery, 9:30 </w:t>
            </w:r>
            <w:r w:rsidR="007B42FF">
              <w:rPr>
                <w:sz w:val="22"/>
                <w:szCs w:val="22"/>
              </w:rPr>
              <w:t>–</w:t>
            </w:r>
            <w:r w:rsidR="008D310F">
              <w:rPr>
                <w:sz w:val="22"/>
                <w:szCs w:val="22"/>
              </w:rPr>
              <w:t xml:space="preserve"> </w:t>
            </w:r>
            <w:r w:rsidR="007B42FF">
              <w:rPr>
                <w:sz w:val="22"/>
                <w:szCs w:val="22"/>
              </w:rPr>
              <w:t>11:30</w:t>
            </w:r>
          </w:p>
          <w:p w14:paraId="1663AE79" w14:textId="64F995C8" w:rsidR="007B42FF" w:rsidRPr="00380B0D" w:rsidRDefault="007B42FF" w:rsidP="007B1121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14:paraId="09292211" w14:textId="77777777" w:rsidR="000317B4" w:rsidRDefault="000317B4" w:rsidP="007B1121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val="en-GB"/>
              </w:rPr>
            </w:pPr>
          </w:p>
        </w:tc>
      </w:tr>
    </w:tbl>
    <w:p w14:paraId="1196E05A" w14:textId="77777777" w:rsidR="00A118DD" w:rsidRDefault="00A118DD"/>
    <w:sectPr w:rsidR="00A118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D4080"/>
    <w:multiLevelType w:val="multilevel"/>
    <w:tmpl w:val="196EF5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D6F4C89"/>
    <w:multiLevelType w:val="hybridMultilevel"/>
    <w:tmpl w:val="EFA63D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692432">
    <w:abstractNumId w:val="0"/>
  </w:num>
  <w:num w:numId="2" w16cid:durableId="426192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6E"/>
    <w:rsid w:val="00005F3D"/>
    <w:rsid w:val="00015EF3"/>
    <w:rsid w:val="000317B4"/>
    <w:rsid w:val="000330D1"/>
    <w:rsid w:val="0003699C"/>
    <w:rsid w:val="00042A1A"/>
    <w:rsid w:val="00043A52"/>
    <w:rsid w:val="0005114A"/>
    <w:rsid w:val="00060A25"/>
    <w:rsid w:val="000610E7"/>
    <w:rsid w:val="00061400"/>
    <w:rsid w:val="00093031"/>
    <w:rsid w:val="000B1F6F"/>
    <w:rsid w:val="000C4158"/>
    <w:rsid w:val="000F258F"/>
    <w:rsid w:val="000F2AA1"/>
    <w:rsid w:val="001170AD"/>
    <w:rsid w:val="00131F16"/>
    <w:rsid w:val="00132CE9"/>
    <w:rsid w:val="00134F5C"/>
    <w:rsid w:val="00144F17"/>
    <w:rsid w:val="001452C4"/>
    <w:rsid w:val="00161B5F"/>
    <w:rsid w:val="00171845"/>
    <w:rsid w:val="00172AC1"/>
    <w:rsid w:val="00183AFA"/>
    <w:rsid w:val="00184570"/>
    <w:rsid w:val="00190262"/>
    <w:rsid w:val="001910E2"/>
    <w:rsid w:val="001A677F"/>
    <w:rsid w:val="001C51BB"/>
    <w:rsid w:val="001D0F37"/>
    <w:rsid w:val="001E7700"/>
    <w:rsid w:val="001E7FA5"/>
    <w:rsid w:val="00205A2F"/>
    <w:rsid w:val="0020654C"/>
    <w:rsid w:val="002133DA"/>
    <w:rsid w:val="00214604"/>
    <w:rsid w:val="002148C0"/>
    <w:rsid w:val="002216CC"/>
    <w:rsid w:val="002235D2"/>
    <w:rsid w:val="00223B09"/>
    <w:rsid w:val="00235F82"/>
    <w:rsid w:val="00241BE7"/>
    <w:rsid w:val="002466A0"/>
    <w:rsid w:val="00247399"/>
    <w:rsid w:val="0025041F"/>
    <w:rsid w:val="00254376"/>
    <w:rsid w:val="002622C8"/>
    <w:rsid w:val="002650DC"/>
    <w:rsid w:val="00273017"/>
    <w:rsid w:val="00292A38"/>
    <w:rsid w:val="002A1D0D"/>
    <w:rsid w:val="002A75AD"/>
    <w:rsid w:val="002F3A74"/>
    <w:rsid w:val="002F4AE0"/>
    <w:rsid w:val="002F5741"/>
    <w:rsid w:val="002F7173"/>
    <w:rsid w:val="002F7D03"/>
    <w:rsid w:val="0030310E"/>
    <w:rsid w:val="00311720"/>
    <w:rsid w:val="003118C5"/>
    <w:rsid w:val="00330F9D"/>
    <w:rsid w:val="00333911"/>
    <w:rsid w:val="00340393"/>
    <w:rsid w:val="00355BC4"/>
    <w:rsid w:val="00376CCA"/>
    <w:rsid w:val="00380B0D"/>
    <w:rsid w:val="003A5004"/>
    <w:rsid w:val="003A5BA8"/>
    <w:rsid w:val="003B02BD"/>
    <w:rsid w:val="003E1051"/>
    <w:rsid w:val="003E3423"/>
    <w:rsid w:val="003E43DB"/>
    <w:rsid w:val="003F68A0"/>
    <w:rsid w:val="00400DFB"/>
    <w:rsid w:val="00405F34"/>
    <w:rsid w:val="00407278"/>
    <w:rsid w:val="00410E02"/>
    <w:rsid w:val="00412591"/>
    <w:rsid w:val="00413A30"/>
    <w:rsid w:val="00424677"/>
    <w:rsid w:val="00426863"/>
    <w:rsid w:val="0043626D"/>
    <w:rsid w:val="0044263B"/>
    <w:rsid w:val="004511EA"/>
    <w:rsid w:val="0045450B"/>
    <w:rsid w:val="00475C09"/>
    <w:rsid w:val="0048335B"/>
    <w:rsid w:val="00497843"/>
    <w:rsid w:val="004B30F1"/>
    <w:rsid w:val="004C1DD5"/>
    <w:rsid w:val="004C36E7"/>
    <w:rsid w:val="004C5029"/>
    <w:rsid w:val="004C5DDD"/>
    <w:rsid w:val="004E1DB2"/>
    <w:rsid w:val="004E7638"/>
    <w:rsid w:val="00501402"/>
    <w:rsid w:val="00505547"/>
    <w:rsid w:val="00506100"/>
    <w:rsid w:val="00514A7C"/>
    <w:rsid w:val="00534BC9"/>
    <w:rsid w:val="00567479"/>
    <w:rsid w:val="00575B56"/>
    <w:rsid w:val="0057615F"/>
    <w:rsid w:val="0059078B"/>
    <w:rsid w:val="00591B3A"/>
    <w:rsid w:val="005934FF"/>
    <w:rsid w:val="005A0FD5"/>
    <w:rsid w:val="005C6564"/>
    <w:rsid w:val="005D1CB8"/>
    <w:rsid w:val="005D62DD"/>
    <w:rsid w:val="005F2C23"/>
    <w:rsid w:val="005F6F28"/>
    <w:rsid w:val="005F7060"/>
    <w:rsid w:val="005F7211"/>
    <w:rsid w:val="00616FFB"/>
    <w:rsid w:val="00635E65"/>
    <w:rsid w:val="00641CCE"/>
    <w:rsid w:val="006431FB"/>
    <w:rsid w:val="0065238A"/>
    <w:rsid w:val="00681D25"/>
    <w:rsid w:val="00684449"/>
    <w:rsid w:val="00686228"/>
    <w:rsid w:val="006B1DC4"/>
    <w:rsid w:val="006B2C54"/>
    <w:rsid w:val="006B426F"/>
    <w:rsid w:val="006B6FE3"/>
    <w:rsid w:val="006C220F"/>
    <w:rsid w:val="006D58B7"/>
    <w:rsid w:val="006D776C"/>
    <w:rsid w:val="006E13EB"/>
    <w:rsid w:val="006F4699"/>
    <w:rsid w:val="00700CAC"/>
    <w:rsid w:val="0070111B"/>
    <w:rsid w:val="00702A40"/>
    <w:rsid w:val="00716532"/>
    <w:rsid w:val="00720450"/>
    <w:rsid w:val="007405E8"/>
    <w:rsid w:val="007433CB"/>
    <w:rsid w:val="0074566C"/>
    <w:rsid w:val="00755DE3"/>
    <w:rsid w:val="007601A2"/>
    <w:rsid w:val="0076481C"/>
    <w:rsid w:val="00771BCB"/>
    <w:rsid w:val="00773A64"/>
    <w:rsid w:val="00774554"/>
    <w:rsid w:val="00782558"/>
    <w:rsid w:val="00783D5E"/>
    <w:rsid w:val="00787BEE"/>
    <w:rsid w:val="00790B35"/>
    <w:rsid w:val="007927BF"/>
    <w:rsid w:val="007A21ED"/>
    <w:rsid w:val="007B23DC"/>
    <w:rsid w:val="007B2892"/>
    <w:rsid w:val="007B42FF"/>
    <w:rsid w:val="007D1A06"/>
    <w:rsid w:val="007D3CB9"/>
    <w:rsid w:val="007E2F34"/>
    <w:rsid w:val="007E394E"/>
    <w:rsid w:val="007E7112"/>
    <w:rsid w:val="007F4E94"/>
    <w:rsid w:val="007F76AB"/>
    <w:rsid w:val="008109B1"/>
    <w:rsid w:val="008134CD"/>
    <w:rsid w:val="00816B28"/>
    <w:rsid w:val="0081748D"/>
    <w:rsid w:val="00822859"/>
    <w:rsid w:val="00824C8A"/>
    <w:rsid w:val="008438B4"/>
    <w:rsid w:val="00847498"/>
    <w:rsid w:val="0085702A"/>
    <w:rsid w:val="0086187E"/>
    <w:rsid w:val="008714A9"/>
    <w:rsid w:val="00883C75"/>
    <w:rsid w:val="0089097F"/>
    <w:rsid w:val="00893CA0"/>
    <w:rsid w:val="00893F19"/>
    <w:rsid w:val="008947AD"/>
    <w:rsid w:val="0089645A"/>
    <w:rsid w:val="008B0E2C"/>
    <w:rsid w:val="008B1F91"/>
    <w:rsid w:val="008B6C88"/>
    <w:rsid w:val="008C2B64"/>
    <w:rsid w:val="008C4487"/>
    <w:rsid w:val="008D310F"/>
    <w:rsid w:val="008D630C"/>
    <w:rsid w:val="008E0B84"/>
    <w:rsid w:val="008F3732"/>
    <w:rsid w:val="008F3888"/>
    <w:rsid w:val="008F7C9F"/>
    <w:rsid w:val="00902BE6"/>
    <w:rsid w:val="00905A39"/>
    <w:rsid w:val="00910299"/>
    <w:rsid w:val="00923493"/>
    <w:rsid w:val="00924D83"/>
    <w:rsid w:val="00936D67"/>
    <w:rsid w:val="009424B3"/>
    <w:rsid w:val="00963ECD"/>
    <w:rsid w:val="00964048"/>
    <w:rsid w:val="00971F08"/>
    <w:rsid w:val="00976928"/>
    <w:rsid w:val="0099356A"/>
    <w:rsid w:val="009B3D7C"/>
    <w:rsid w:val="009C12C1"/>
    <w:rsid w:val="009E2DB9"/>
    <w:rsid w:val="009E3731"/>
    <w:rsid w:val="009E6B7B"/>
    <w:rsid w:val="009E7BBF"/>
    <w:rsid w:val="00A01373"/>
    <w:rsid w:val="00A1137C"/>
    <w:rsid w:val="00A118DD"/>
    <w:rsid w:val="00A241F1"/>
    <w:rsid w:val="00A263D8"/>
    <w:rsid w:val="00A30342"/>
    <w:rsid w:val="00A34350"/>
    <w:rsid w:val="00A36199"/>
    <w:rsid w:val="00A37CB8"/>
    <w:rsid w:val="00A41352"/>
    <w:rsid w:val="00A67E59"/>
    <w:rsid w:val="00A716E7"/>
    <w:rsid w:val="00A7500B"/>
    <w:rsid w:val="00A8724F"/>
    <w:rsid w:val="00A92091"/>
    <w:rsid w:val="00A93ACC"/>
    <w:rsid w:val="00AA117D"/>
    <w:rsid w:val="00AB7F08"/>
    <w:rsid w:val="00AD126E"/>
    <w:rsid w:val="00AD3A20"/>
    <w:rsid w:val="00AF2358"/>
    <w:rsid w:val="00AF2B4E"/>
    <w:rsid w:val="00B01A83"/>
    <w:rsid w:val="00B03690"/>
    <w:rsid w:val="00B072A1"/>
    <w:rsid w:val="00B07F85"/>
    <w:rsid w:val="00B20C32"/>
    <w:rsid w:val="00B2160B"/>
    <w:rsid w:val="00B3052D"/>
    <w:rsid w:val="00B33403"/>
    <w:rsid w:val="00B41710"/>
    <w:rsid w:val="00B474AD"/>
    <w:rsid w:val="00B5043D"/>
    <w:rsid w:val="00B54ACD"/>
    <w:rsid w:val="00B56D16"/>
    <w:rsid w:val="00B63FFE"/>
    <w:rsid w:val="00B6416D"/>
    <w:rsid w:val="00B70028"/>
    <w:rsid w:val="00B7157B"/>
    <w:rsid w:val="00B722C9"/>
    <w:rsid w:val="00B730E4"/>
    <w:rsid w:val="00B74B90"/>
    <w:rsid w:val="00B91632"/>
    <w:rsid w:val="00BC01F5"/>
    <w:rsid w:val="00BC115D"/>
    <w:rsid w:val="00BD524E"/>
    <w:rsid w:val="00BD5E91"/>
    <w:rsid w:val="00BE189F"/>
    <w:rsid w:val="00BE500F"/>
    <w:rsid w:val="00BF5224"/>
    <w:rsid w:val="00C05B0D"/>
    <w:rsid w:val="00C12A2C"/>
    <w:rsid w:val="00C34E5E"/>
    <w:rsid w:val="00C40D66"/>
    <w:rsid w:val="00C55DC8"/>
    <w:rsid w:val="00C567B2"/>
    <w:rsid w:val="00C67280"/>
    <w:rsid w:val="00C67C91"/>
    <w:rsid w:val="00C71E9D"/>
    <w:rsid w:val="00C727F1"/>
    <w:rsid w:val="00C93D03"/>
    <w:rsid w:val="00C9442D"/>
    <w:rsid w:val="00C9539E"/>
    <w:rsid w:val="00CC195C"/>
    <w:rsid w:val="00CD2625"/>
    <w:rsid w:val="00CD6BC1"/>
    <w:rsid w:val="00CD758B"/>
    <w:rsid w:val="00CF0B86"/>
    <w:rsid w:val="00CF201E"/>
    <w:rsid w:val="00CF2214"/>
    <w:rsid w:val="00CF460B"/>
    <w:rsid w:val="00CF4CB1"/>
    <w:rsid w:val="00D371DA"/>
    <w:rsid w:val="00D45B76"/>
    <w:rsid w:val="00D45DA3"/>
    <w:rsid w:val="00D5191F"/>
    <w:rsid w:val="00D64E91"/>
    <w:rsid w:val="00D705FE"/>
    <w:rsid w:val="00D73844"/>
    <w:rsid w:val="00D82330"/>
    <w:rsid w:val="00D84CBD"/>
    <w:rsid w:val="00D85BF5"/>
    <w:rsid w:val="00D91FE9"/>
    <w:rsid w:val="00D924F6"/>
    <w:rsid w:val="00D94CF0"/>
    <w:rsid w:val="00D961FD"/>
    <w:rsid w:val="00DA38EF"/>
    <w:rsid w:val="00DB4B43"/>
    <w:rsid w:val="00DC072A"/>
    <w:rsid w:val="00DC17CD"/>
    <w:rsid w:val="00DC66BD"/>
    <w:rsid w:val="00DD37FA"/>
    <w:rsid w:val="00DE0A79"/>
    <w:rsid w:val="00DE0B52"/>
    <w:rsid w:val="00DE0F7E"/>
    <w:rsid w:val="00DE7DC6"/>
    <w:rsid w:val="00DF0341"/>
    <w:rsid w:val="00DF3E50"/>
    <w:rsid w:val="00E01C6A"/>
    <w:rsid w:val="00E16E28"/>
    <w:rsid w:val="00E21299"/>
    <w:rsid w:val="00E43B72"/>
    <w:rsid w:val="00E45957"/>
    <w:rsid w:val="00E601FC"/>
    <w:rsid w:val="00E65678"/>
    <w:rsid w:val="00E67AF6"/>
    <w:rsid w:val="00E709D8"/>
    <w:rsid w:val="00E8154A"/>
    <w:rsid w:val="00E8434C"/>
    <w:rsid w:val="00EB5997"/>
    <w:rsid w:val="00EC1DA7"/>
    <w:rsid w:val="00ED2B7F"/>
    <w:rsid w:val="00ED7AC9"/>
    <w:rsid w:val="00EE3E05"/>
    <w:rsid w:val="00EE5385"/>
    <w:rsid w:val="00EE5888"/>
    <w:rsid w:val="00EF0704"/>
    <w:rsid w:val="00EF1E44"/>
    <w:rsid w:val="00EF345A"/>
    <w:rsid w:val="00F039FA"/>
    <w:rsid w:val="00F108AC"/>
    <w:rsid w:val="00F11D72"/>
    <w:rsid w:val="00F12864"/>
    <w:rsid w:val="00F1550D"/>
    <w:rsid w:val="00F27933"/>
    <w:rsid w:val="00F35E9A"/>
    <w:rsid w:val="00F37811"/>
    <w:rsid w:val="00F50FC1"/>
    <w:rsid w:val="00F55633"/>
    <w:rsid w:val="00F64A0F"/>
    <w:rsid w:val="00F7658B"/>
    <w:rsid w:val="00F809E7"/>
    <w:rsid w:val="00F908CA"/>
    <w:rsid w:val="00FA2FF9"/>
    <w:rsid w:val="00FA6366"/>
    <w:rsid w:val="00FB2BA9"/>
    <w:rsid w:val="00FB3FF3"/>
    <w:rsid w:val="00FB62FA"/>
    <w:rsid w:val="00FC1ED5"/>
    <w:rsid w:val="00FC7F9B"/>
    <w:rsid w:val="00FD1A6F"/>
    <w:rsid w:val="00FD3BFE"/>
    <w:rsid w:val="00FD44ED"/>
    <w:rsid w:val="00FE3AE9"/>
    <w:rsid w:val="00FE3D98"/>
    <w:rsid w:val="00FF328A"/>
    <w:rsid w:val="00FF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4070"/>
  <w15:chartTrackingRefBased/>
  <w15:docId w15:val="{3CA6B2E1-98D0-4491-8F5E-BEFBCE96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26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126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D12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12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civicuniversitynetwork.us10.list-manage.com%2Ftrack%2Fclick%3Fu%3D59329af95474ff2bd86e50d48%26id%3D141fdc8b31%26e%3D3963765588&amp;data=05%7C01%7CRebecca.maddox%40sheffield.gov.uk%7C2ddfac99b0814cd2e49308dab8c1da33%7Ca1ba59b9720448d8a3607770245ad4a9%7C0%7C0%7C638025439992276261%7CUnknown%7CTWFpbGZsb3d8eyJWIjoiMC4wLjAwMDAiLCJQIjoiV2luMzIiLCJBTiI6Ik1haWwiLCJXVCI6Mn0%3D%7C3000%7C%7C%7C&amp;sdata=4YFg2es4L2ETrVMFWeJCOK31KfbRNEM8AdqqvuNkLEo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D5EF15AAE3F40815BBB0199445569" ma:contentTypeVersion="13" ma:contentTypeDescription="Create a new document." ma:contentTypeScope="" ma:versionID="b578bccb0c6cd9ae32d14533d457874f">
  <xsd:schema xmlns:xsd="http://www.w3.org/2001/XMLSchema" xmlns:xs="http://www.w3.org/2001/XMLSchema" xmlns:p="http://schemas.microsoft.com/office/2006/metadata/properties" xmlns:ns2="3b807e1d-cf73-4c7d-bd55-33819b647a89" xmlns:ns3="3974956e-5a1c-424b-9a69-c935c7f7aa96" targetNamespace="http://schemas.microsoft.com/office/2006/metadata/properties" ma:root="true" ma:fieldsID="f64458e967bfd49e540a702b8ebc8c76" ns2:_="" ns3:_="">
    <xsd:import namespace="3b807e1d-cf73-4c7d-bd55-33819b647a89"/>
    <xsd:import namespace="3974956e-5a1c-424b-9a69-c935c7f7a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07e1d-cf73-4c7d-bd55-33819b647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514f55-2398-460d-b1d9-0db7fd9ba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4956e-5a1c-424b-9a69-c935c7f7aa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870b01-fb9d-4544-9e62-a1d45b0373a0}" ma:internalName="TaxCatchAll" ma:showField="CatchAllData" ma:web="3974956e-5a1c-424b-9a69-c935c7f7a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807e1d-cf73-4c7d-bd55-33819b647a89">
      <Terms xmlns="http://schemas.microsoft.com/office/infopath/2007/PartnerControls"/>
    </lcf76f155ced4ddcb4097134ff3c332f>
    <TaxCatchAll xmlns="3974956e-5a1c-424b-9a69-c935c7f7aa96" xsi:nil="true"/>
  </documentManagement>
</p:properties>
</file>

<file path=customXml/itemProps1.xml><?xml version="1.0" encoding="utf-8"?>
<ds:datastoreItem xmlns:ds="http://schemas.openxmlformats.org/officeDocument/2006/customXml" ds:itemID="{40BAFDB7-948F-4201-975B-868B29F6C3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1FCD36-7282-4064-8AA4-06BE09680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07e1d-cf73-4c7d-bd55-33819b647a89"/>
    <ds:schemaRef ds:uri="3974956e-5a1c-424b-9a69-c935c7f7a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47EFF3-0E11-4817-B2E1-493A7A45CE05}">
  <ds:schemaRefs>
    <ds:schemaRef ds:uri="http://schemas.microsoft.com/office/2006/metadata/properties"/>
    <ds:schemaRef ds:uri="http://schemas.microsoft.com/office/infopath/2007/PartnerControls"/>
    <ds:schemaRef ds:uri="3b807e1d-cf73-4c7d-bd55-33819b647a89"/>
    <ds:schemaRef ds:uri="3974956e-5a1c-424b-9a69-c935c7f7a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1001</Words>
  <Characters>5708</Characters>
  <Application>Microsoft Office Word</Application>
  <DocSecurity>4</DocSecurity>
  <Lines>47</Lines>
  <Paragraphs>13</Paragraphs>
  <ScaleCrop>false</ScaleCrop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Jenneffer Dennis</dc:creator>
  <cp:keywords/>
  <dc:description/>
  <cp:lastModifiedBy>Rebecca Maddox</cp:lastModifiedBy>
  <cp:revision>2</cp:revision>
  <dcterms:created xsi:type="dcterms:W3CDTF">2023-01-20T13:53:00Z</dcterms:created>
  <dcterms:modified xsi:type="dcterms:W3CDTF">2023-01-20T13:53:00Z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2022-11-25T14:03:14Z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f2c914e0-26a6-429f-b4f2-b9019a42ca79</vt:lpwstr>
  </property>
  <property fmtid="{D5CDD505-2E9C-101B-9397-08002B2CF9AE}" pid="8" name="MSIP_Label_c8588358-c3f1-4695-a290-e2f70d15689d_ContentBits">
    <vt:lpwstr>0</vt:lpwstr>
  </property>
  <property fmtid="{D5CDD505-2E9C-101B-9397-08002B2CF9AE}" pid="9" name="ContentTypeId">
    <vt:lpwstr>0x0101005F0D5EF15AAE3F40815BBB0199445569</vt:lpwstr>
  </property>
  <property fmtid="{D5CDD505-2E9C-101B-9397-08002B2CF9AE}" pid="10" name="MediaServiceImageTags">
    <vt:lpwstr/>
  </property>
</Properties>
</file>