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3CC2" w14:textId="77777777" w:rsidR="00D70A6E" w:rsidRPr="00874C8B" w:rsidRDefault="00D70A6E" w:rsidP="00D70A6E">
      <w:pPr>
        <w:rPr>
          <w:b/>
          <w:i/>
        </w:rPr>
      </w:pPr>
      <w:r w:rsidRPr="00874C8B">
        <w:rPr>
          <w:b/>
        </w:rPr>
        <w:t xml:space="preserve">Minutes of the Sheffield Culture Consortium </w:t>
      </w:r>
      <w:r>
        <w:rPr>
          <w:b/>
        </w:rPr>
        <w:t>Zoom</w:t>
      </w:r>
    </w:p>
    <w:p w14:paraId="7796B0AB" w14:textId="223EC9EC" w:rsidR="00D70A6E" w:rsidRDefault="00D70A6E" w:rsidP="00D70A6E">
      <w:pPr>
        <w:rPr>
          <w:b/>
        </w:rPr>
      </w:pPr>
      <w:r w:rsidRPr="00874C8B">
        <w:rPr>
          <w:b/>
        </w:rPr>
        <w:t xml:space="preserve">Friday </w:t>
      </w:r>
      <w:r w:rsidR="006C4FB2">
        <w:rPr>
          <w:b/>
        </w:rPr>
        <w:t>24</w:t>
      </w:r>
      <w:r w:rsidR="00175745">
        <w:rPr>
          <w:b/>
        </w:rPr>
        <w:t xml:space="preserve"> </w:t>
      </w:r>
      <w:r w:rsidR="006C4FB2">
        <w:rPr>
          <w:b/>
        </w:rPr>
        <w:t>September</w:t>
      </w:r>
      <w:r>
        <w:rPr>
          <w:b/>
        </w:rPr>
        <w:t xml:space="preserve"> 2021</w:t>
      </w:r>
    </w:p>
    <w:p w14:paraId="5DD538AD" w14:textId="7B2342A6" w:rsidR="006C4FB2" w:rsidRDefault="006C4FB2" w:rsidP="00D70A6E">
      <w:pPr>
        <w:rPr>
          <w:b/>
        </w:rPr>
      </w:pPr>
      <w:r>
        <w:rPr>
          <w:b/>
        </w:rPr>
        <w:t xml:space="preserve">Power Lab, </w:t>
      </w:r>
      <w:proofErr w:type="spellStart"/>
      <w:r>
        <w:rPr>
          <w:b/>
        </w:rPr>
        <w:t>Kelham</w:t>
      </w:r>
      <w:proofErr w:type="spellEnd"/>
      <w:r>
        <w:rPr>
          <w:b/>
        </w:rPr>
        <w:t xml:space="preserve"> Island Museum</w:t>
      </w:r>
    </w:p>
    <w:p w14:paraId="2A9FE0A0" w14:textId="70C7E676" w:rsidR="00D70A6E" w:rsidRPr="000E16BB" w:rsidRDefault="00D70A6E" w:rsidP="00D70A6E">
      <w:pPr>
        <w:pStyle w:val="p1"/>
        <w:spacing w:before="0" w:beforeAutospacing="0" w:after="0" w:afterAutospacing="0"/>
      </w:pPr>
      <w:r w:rsidRPr="00772697">
        <w:rPr>
          <w:b/>
        </w:rPr>
        <w:t>Attending</w:t>
      </w:r>
      <w:r w:rsidRPr="00772697">
        <w:t xml:space="preserve">:  </w:t>
      </w:r>
      <w:r w:rsidR="00175745">
        <w:t xml:space="preserve">– </w:t>
      </w:r>
      <w:r w:rsidR="006C4FB2" w:rsidRPr="006C2E08">
        <w:t>Kim Streets (</w:t>
      </w:r>
      <w:r w:rsidR="006C4FB2">
        <w:t xml:space="preserve">Sheffield </w:t>
      </w:r>
      <w:r w:rsidR="006C4FB2" w:rsidRPr="006C2E08">
        <w:t>Museums</w:t>
      </w:r>
      <w:r w:rsidR="006C4FB2">
        <w:t>)</w:t>
      </w:r>
      <w:r w:rsidR="006C4FB2">
        <w:t xml:space="preserve"> - Chair; </w:t>
      </w:r>
      <w:r w:rsidRPr="006C2E08">
        <w:t xml:space="preserve">Jo </w:t>
      </w:r>
      <w:proofErr w:type="spellStart"/>
      <w:r w:rsidRPr="006C2E08">
        <w:t>Towler</w:t>
      </w:r>
      <w:proofErr w:type="spellEnd"/>
      <w:r w:rsidRPr="006C2E08">
        <w:t xml:space="preserve"> (Music in the Round)</w:t>
      </w:r>
      <w:r w:rsidR="00FD2563">
        <w:t xml:space="preserve"> ;</w:t>
      </w:r>
      <w:r w:rsidRPr="006C2E08">
        <w:t xml:space="preserve"> </w:t>
      </w:r>
      <w:r w:rsidR="00FD2563">
        <w:t xml:space="preserve">Janet Jennings (Sheffield Museums); </w:t>
      </w:r>
      <w:r w:rsidR="006C4FB2" w:rsidRPr="006C2E08">
        <w:t>Jane Shields (Sheffield Creative Guild)</w:t>
      </w:r>
      <w:r w:rsidR="006C4FB2">
        <w:t xml:space="preserve">, </w:t>
      </w:r>
      <w:r w:rsidR="006C4FB2">
        <w:rPr>
          <w:color w:val="323130"/>
        </w:rPr>
        <w:t>Rose Wilcox (The Leadmill)</w:t>
      </w:r>
      <w:r w:rsidR="006C4FB2">
        <w:rPr>
          <w:color w:val="323130"/>
        </w:rPr>
        <w:t>;</w:t>
      </w:r>
      <w:r w:rsidR="00FD2563">
        <w:t xml:space="preserve"> </w:t>
      </w:r>
      <w:r w:rsidR="00175745">
        <w:t>Sara Unwin (</w:t>
      </w:r>
      <w:proofErr w:type="spellStart"/>
      <w:r w:rsidR="00175745">
        <w:t>UoS</w:t>
      </w:r>
      <w:proofErr w:type="spellEnd"/>
      <w:r w:rsidR="00175745">
        <w:t>)</w:t>
      </w:r>
      <w:r w:rsidR="00FD2563">
        <w:t>;</w:t>
      </w:r>
      <w:r w:rsidRPr="006C2E08">
        <w:t xml:space="preserve"> Andrew Snelling (Sheffield City Trust)</w:t>
      </w:r>
      <w:r w:rsidR="00175745">
        <w:t>;</w:t>
      </w:r>
      <w:r w:rsidR="00E41EF3">
        <w:t xml:space="preserve"> </w:t>
      </w:r>
      <w:r w:rsidR="006C4FB2" w:rsidRPr="006C2E08">
        <w:t>Judith Harry (Site Gallery)</w:t>
      </w:r>
      <w:r w:rsidR="00FD2563">
        <w:t xml:space="preserve">; </w:t>
      </w:r>
      <w:r w:rsidR="006C4FB2">
        <w:t xml:space="preserve">Claudia </w:t>
      </w:r>
      <w:proofErr w:type="spellStart"/>
      <w:r w:rsidR="006C4FB2">
        <w:t>Lastra</w:t>
      </w:r>
      <w:proofErr w:type="spellEnd"/>
      <w:r w:rsidR="00FD2563" w:rsidRPr="006C2E08">
        <w:t xml:space="preserve"> (Art Catalyst)</w:t>
      </w:r>
      <w:r w:rsidR="00FD2563">
        <w:t xml:space="preserve">; </w:t>
      </w:r>
      <w:r w:rsidR="00E41EF3" w:rsidRPr="006C2E08">
        <w:t>Rebecca Maddox (SCC)</w:t>
      </w:r>
      <w:r w:rsidRPr="006C2E08">
        <w:t>.</w:t>
      </w:r>
      <w:r w:rsidRPr="006C2E08">
        <w:br/>
      </w:r>
    </w:p>
    <w:p w14:paraId="0C3D728D" w14:textId="7585403C" w:rsidR="00D70A6E" w:rsidRPr="006C2E08" w:rsidRDefault="00D70A6E" w:rsidP="00D70A6E">
      <w:r w:rsidRPr="00D70A6E">
        <w:rPr>
          <w:b/>
          <w:bCs/>
        </w:rPr>
        <w:t>Apologies:</w:t>
      </w:r>
      <w:r w:rsidR="006D15A2">
        <w:t xml:space="preserve"> </w:t>
      </w:r>
      <w:r w:rsidR="008C48EC">
        <w:t>Vanessa Toulmin (</w:t>
      </w:r>
      <w:proofErr w:type="spellStart"/>
      <w:r w:rsidR="008C48EC">
        <w:t>UoS</w:t>
      </w:r>
      <w:proofErr w:type="spellEnd"/>
      <w:r w:rsidR="008C48EC">
        <w:t>)</w:t>
      </w:r>
      <w:r w:rsidR="008C48EC">
        <w:t xml:space="preserve">, </w:t>
      </w:r>
      <w:r w:rsidR="006C4FB2">
        <w:t>Sylvia Bednarz (Doc/Fest)</w:t>
      </w:r>
      <w:r w:rsidR="006C4FB2">
        <w:t xml:space="preserve">, </w:t>
      </w:r>
      <w:r w:rsidR="006C4FB2">
        <w:t>Dan Bates (Sheffield Theatres)</w:t>
      </w:r>
      <w:r w:rsidR="006C4FB2">
        <w:t xml:space="preserve">, </w:t>
      </w:r>
      <w:r w:rsidR="006C4FB2" w:rsidRPr="006C2E08">
        <w:t>Kirstie Hamilton (</w:t>
      </w:r>
      <w:r w:rsidR="006C4FB2">
        <w:t xml:space="preserve">Sheffield </w:t>
      </w:r>
      <w:r w:rsidR="006C4FB2" w:rsidRPr="006C2E08">
        <w:t>Museums)</w:t>
      </w:r>
      <w:r w:rsidR="006C4FB2">
        <w:t>,</w:t>
      </w:r>
      <w:r w:rsidR="00FD2563">
        <w:t xml:space="preserve"> </w:t>
      </w:r>
      <w:r w:rsidR="006C4FB2" w:rsidRPr="00175745">
        <w:t xml:space="preserve">Georgina </w:t>
      </w:r>
      <w:proofErr w:type="spellStart"/>
      <w:r w:rsidR="006C4FB2" w:rsidRPr="00175745">
        <w:t>Kettlewell</w:t>
      </w:r>
      <w:proofErr w:type="spellEnd"/>
      <w:r w:rsidR="006C4FB2" w:rsidRPr="00175745">
        <w:t xml:space="preserve"> (YAS)</w:t>
      </w:r>
      <w:r w:rsidR="006C4FB2">
        <w:t xml:space="preserve">, </w:t>
      </w:r>
      <w:r w:rsidR="008C48EC" w:rsidRPr="006C2E08">
        <w:t xml:space="preserve">Ian Wild </w:t>
      </w:r>
      <w:r w:rsidR="008C48EC">
        <w:t>(</w:t>
      </w:r>
      <w:r w:rsidR="008C48EC" w:rsidRPr="006C2E08">
        <w:t>Showroom/</w:t>
      </w:r>
      <w:r w:rsidR="008C48EC">
        <w:t xml:space="preserve"> </w:t>
      </w:r>
      <w:r w:rsidR="008C48EC" w:rsidRPr="006C2E08">
        <w:t>Workstation)</w:t>
      </w:r>
      <w:r w:rsidR="008C48EC">
        <w:t xml:space="preserve">, </w:t>
      </w:r>
      <w:r w:rsidR="00FD2563">
        <w:t>Nick Partridge (Sheffield Libraries)</w:t>
      </w:r>
      <w:r w:rsidR="006C4FB2">
        <w:t xml:space="preserve">, </w:t>
      </w:r>
      <w:r w:rsidR="006C4FB2" w:rsidRPr="006C2E08">
        <w:t xml:space="preserve">Wendy </w:t>
      </w:r>
      <w:proofErr w:type="spellStart"/>
      <w:r w:rsidR="006C4FB2" w:rsidRPr="006C2E08">
        <w:t>Ulyett</w:t>
      </w:r>
      <w:proofErr w:type="spellEnd"/>
      <w:r w:rsidR="006C4FB2" w:rsidRPr="006C2E08">
        <w:t xml:space="preserve"> (Marketing Sheffield)</w:t>
      </w:r>
      <w:r w:rsidR="00175745">
        <w:t>.</w:t>
      </w:r>
    </w:p>
    <w:p w14:paraId="0D167010" w14:textId="77777777" w:rsidR="00D70A6E" w:rsidRPr="00226B0C" w:rsidRDefault="00D70A6E" w:rsidP="00D70A6E">
      <w:pPr>
        <w:pStyle w:val="p1"/>
        <w:spacing w:before="0" w:beforeAutospacing="0" w:after="0" w:afterAutospacing="0"/>
        <w:ind w:left="720"/>
        <w:rPr>
          <w:rStyle w:val="s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7856"/>
        <w:gridCol w:w="1418"/>
      </w:tblGrid>
      <w:tr w:rsidR="00D70A6E" w:rsidRPr="00874C8B" w14:paraId="45E4BAE5" w14:textId="77777777" w:rsidTr="008355C4">
        <w:tc>
          <w:tcPr>
            <w:tcW w:w="757" w:type="dxa"/>
          </w:tcPr>
          <w:p w14:paraId="30D5D56E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</w:p>
        </w:tc>
        <w:tc>
          <w:tcPr>
            <w:tcW w:w="7856" w:type="dxa"/>
          </w:tcPr>
          <w:p w14:paraId="1669989B" w14:textId="77777777" w:rsidR="00D70A6E" w:rsidRPr="00874C8B" w:rsidRDefault="00D70A6E" w:rsidP="008355C4">
            <w:pPr>
              <w:spacing w:after="0"/>
              <w:rPr>
                <w:b/>
              </w:rPr>
            </w:pPr>
            <w:r w:rsidRPr="00874C8B">
              <w:rPr>
                <w:b/>
              </w:rPr>
              <w:t>Notes</w:t>
            </w:r>
          </w:p>
        </w:tc>
        <w:tc>
          <w:tcPr>
            <w:tcW w:w="1418" w:type="dxa"/>
          </w:tcPr>
          <w:p w14:paraId="6C103C43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D70A6E" w:rsidRPr="00874C8B" w14:paraId="4BA999AD" w14:textId="77777777" w:rsidTr="008355C4">
        <w:tc>
          <w:tcPr>
            <w:tcW w:w="757" w:type="dxa"/>
          </w:tcPr>
          <w:p w14:paraId="72E2B409" w14:textId="77777777" w:rsidR="00D70A6E" w:rsidRPr="00874C8B" w:rsidRDefault="00D70A6E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56" w:type="dxa"/>
          </w:tcPr>
          <w:p w14:paraId="35A05875" w14:textId="4250814D" w:rsidR="00D70A6E" w:rsidRDefault="00D70A6E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  <w:r>
              <w:rPr>
                <w:b/>
              </w:rPr>
              <w:t>Welcome and intros</w:t>
            </w:r>
          </w:p>
          <w:p w14:paraId="1B6F59D2" w14:textId="77777777" w:rsidR="00784A09" w:rsidRDefault="00784A09" w:rsidP="008C48EC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  <w:p w14:paraId="4D584668" w14:textId="77777777" w:rsidR="008C48EC" w:rsidRDefault="008C48EC" w:rsidP="008C48EC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Kim welcomed everyone to the first in-person Consortium meeting since February 2020.</w:t>
            </w:r>
          </w:p>
          <w:p w14:paraId="4C9112B3" w14:textId="77777777" w:rsidR="008C48EC" w:rsidRDefault="008C48EC" w:rsidP="008C48EC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  <w:p w14:paraId="6F603D6C" w14:textId="3040E702" w:rsidR="008C48EC" w:rsidRPr="006D15A2" w:rsidRDefault="008C48EC" w:rsidP="008C48EC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Everyone shared brief updates, with common themes of staff changes/shortages, reopening with varied levels of audience, and varying audience expectations from audiences re covid measures</w:t>
            </w:r>
            <w:r w:rsidR="006D6D27">
              <w:rPr>
                <w:bCs/>
              </w:rPr>
              <w:t xml:space="preserve"> – but a lot of positivity.</w:t>
            </w:r>
            <w:r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14:paraId="54A7145E" w14:textId="77777777" w:rsidR="00D70A6E" w:rsidRDefault="00D70A6E" w:rsidP="008355C4">
            <w:pPr>
              <w:spacing w:after="0"/>
              <w:jc w:val="center"/>
              <w:rPr>
                <w:b/>
              </w:rPr>
            </w:pPr>
          </w:p>
          <w:p w14:paraId="328D49E2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5E1BBE45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055FAD3B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14A6D8AE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24D36CAE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5233FF61" w14:textId="77777777" w:rsidR="00B72474" w:rsidRDefault="00B72474" w:rsidP="008355C4">
            <w:pPr>
              <w:spacing w:after="0"/>
              <w:jc w:val="center"/>
              <w:rPr>
                <w:b/>
              </w:rPr>
            </w:pPr>
          </w:p>
          <w:p w14:paraId="5A21543D" w14:textId="2FD90FAB" w:rsidR="00B72474" w:rsidRDefault="00B72474" w:rsidP="008C48EC">
            <w:pPr>
              <w:spacing w:after="0"/>
              <w:jc w:val="center"/>
              <w:rPr>
                <w:b/>
              </w:rPr>
            </w:pPr>
          </w:p>
        </w:tc>
      </w:tr>
      <w:tr w:rsidR="006D6D27" w:rsidRPr="00874C8B" w14:paraId="6365108B" w14:textId="77777777" w:rsidTr="008355C4">
        <w:tc>
          <w:tcPr>
            <w:tcW w:w="757" w:type="dxa"/>
          </w:tcPr>
          <w:p w14:paraId="5CAD58E8" w14:textId="0D257CFD" w:rsidR="006D6D27" w:rsidRDefault="006D6D27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56" w:type="dxa"/>
          </w:tcPr>
          <w:p w14:paraId="3ABBBB55" w14:textId="77777777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  <w:r>
              <w:rPr>
                <w:b/>
              </w:rPr>
              <w:t>Minutes and Matters arising</w:t>
            </w:r>
          </w:p>
          <w:p w14:paraId="7974E94D" w14:textId="77777777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/>
              </w:rPr>
            </w:pPr>
          </w:p>
          <w:p w14:paraId="675749A3" w14:textId="77777777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The minutes of the July meeting were agreed.</w:t>
            </w:r>
          </w:p>
          <w:p w14:paraId="113405D7" w14:textId="578436DA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  <w:p w14:paraId="06393C37" w14:textId="4585840E" w:rsid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  <w:r>
              <w:rPr>
                <w:bCs/>
              </w:rPr>
              <w:t>Actions carried forward:</w:t>
            </w:r>
          </w:p>
          <w:p w14:paraId="1CF7E751" w14:textId="77777777" w:rsidR="006D6D27" w:rsidRDefault="006D6D27" w:rsidP="006D6D27">
            <w:pPr>
              <w:pStyle w:val="NoSpacing"/>
              <w:numPr>
                <w:ilvl w:val="0"/>
                <w:numId w:val="7"/>
              </w:numPr>
            </w:pPr>
            <w:r>
              <w:t>I</w:t>
            </w:r>
            <w:r>
              <w:t>nvite Karen Durham back to the Consortium, and to arrange a visit to Sheffield, is carried forward.</w:t>
            </w:r>
          </w:p>
          <w:p w14:paraId="13D0BEFB" w14:textId="271648E9" w:rsidR="006D6D27" w:rsidRDefault="006D6D27" w:rsidP="006D6D27">
            <w:pPr>
              <w:pStyle w:val="NoSpacing"/>
              <w:numPr>
                <w:ilvl w:val="0"/>
                <w:numId w:val="7"/>
              </w:numPr>
            </w:pPr>
            <w:r>
              <w:t>S</w:t>
            </w:r>
            <w:r>
              <w:t xml:space="preserve">et up a joint session on Mental Health First Aid with a course provider.  There will be a modest charge for this.  </w:t>
            </w:r>
          </w:p>
          <w:p w14:paraId="63F98B17" w14:textId="2AC4C649" w:rsidR="006D6D27" w:rsidRDefault="006D6D27" w:rsidP="006D6D27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S</w:t>
            </w:r>
            <w:r w:rsidRPr="006D6D27">
              <w:rPr>
                <w:bCs/>
              </w:rPr>
              <w:t xml:space="preserve">et up joint meeting </w:t>
            </w:r>
            <w:r>
              <w:rPr>
                <w:bCs/>
              </w:rPr>
              <w:t xml:space="preserve">with Doc/Fest and Consortium </w:t>
            </w:r>
            <w:r w:rsidRPr="006D6D27">
              <w:rPr>
                <w:bCs/>
              </w:rPr>
              <w:t>to share learning</w:t>
            </w:r>
            <w:r>
              <w:rPr>
                <w:bCs/>
              </w:rPr>
              <w:t xml:space="preserve"> on outreach programme</w:t>
            </w:r>
          </w:p>
          <w:p w14:paraId="59F7997D" w14:textId="6F47073B" w:rsidR="003079B0" w:rsidRDefault="003079B0" w:rsidP="006D6D27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Further Culture Consortium Plan session to be set up</w:t>
            </w:r>
          </w:p>
          <w:p w14:paraId="12ED663C" w14:textId="3877D2C1" w:rsidR="003079B0" w:rsidRPr="003079B0" w:rsidRDefault="003079B0" w:rsidP="003079B0">
            <w:pPr>
              <w:pStyle w:val="NoSpacing"/>
              <w:ind w:left="720"/>
              <w:rPr>
                <w:bCs/>
                <w:sz w:val="16"/>
                <w:szCs w:val="16"/>
              </w:rPr>
            </w:pPr>
            <w:r w:rsidRPr="003079B0">
              <w:rPr>
                <w:sz w:val="16"/>
                <w:szCs w:val="16"/>
              </w:rPr>
              <w:t>The new Consortium Plan needs to be short and readable; to show what we would want Sheffield to look like in 5 years (reflecting the context of climate emergency, Black Lives Matter and Covid recovery); and what the Consortium can specifically do, with objectives, action points and KPIs.</w:t>
            </w:r>
          </w:p>
          <w:p w14:paraId="013895E6" w14:textId="1AB0F1AC" w:rsidR="006D6D27" w:rsidRPr="006D6D27" w:rsidRDefault="006D6D27" w:rsidP="00D70A6E">
            <w:pPr>
              <w:pStyle w:val="ListParagraph"/>
              <w:spacing w:after="0" w:line="240" w:lineRule="auto"/>
              <w:ind w:left="0"/>
              <w:textAlignment w:val="baseline"/>
              <w:rPr>
                <w:bCs/>
              </w:rPr>
            </w:pPr>
          </w:p>
        </w:tc>
        <w:tc>
          <w:tcPr>
            <w:tcW w:w="1418" w:type="dxa"/>
          </w:tcPr>
          <w:p w14:paraId="20EE5900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0F2653F5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6DBCFDE8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043C1121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7C4672B4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RM</w:t>
            </w:r>
          </w:p>
          <w:p w14:paraId="0BB0E90A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6643911F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RM</w:t>
            </w:r>
          </w:p>
          <w:p w14:paraId="68C6ABEE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</w:p>
          <w:p w14:paraId="14C6773A" w14:textId="77777777" w:rsidR="006D6D27" w:rsidRDefault="006D6D27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RM</w:t>
            </w:r>
          </w:p>
          <w:p w14:paraId="40D76837" w14:textId="77777777" w:rsidR="000F373A" w:rsidRDefault="000F373A" w:rsidP="008355C4">
            <w:pPr>
              <w:spacing w:after="0"/>
              <w:jc w:val="center"/>
              <w:rPr>
                <w:b/>
              </w:rPr>
            </w:pPr>
          </w:p>
          <w:p w14:paraId="1E10F6FA" w14:textId="77777777" w:rsidR="000F373A" w:rsidRDefault="000F373A" w:rsidP="008355C4">
            <w:pPr>
              <w:spacing w:after="0"/>
              <w:jc w:val="center"/>
              <w:rPr>
                <w:b/>
              </w:rPr>
            </w:pPr>
          </w:p>
          <w:p w14:paraId="72DB5552" w14:textId="1DA9ED2D" w:rsidR="000F373A" w:rsidRDefault="000F373A" w:rsidP="008355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RM</w:t>
            </w:r>
          </w:p>
        </w:tc>
      </w:tr>
      <w:tr w:rsidR="00633FD9" w:rsidRPr="00874C8B" w14:paraId="3D718631" w14:textId="77777777" w:rsidTr="008355C4">
        <w:tc>
          <w:tcPr>
            <w:tcW w:w="757" w:type="dxa"/>
          </w:tcPr>
          <w:p w14:paraId="1D433952" w14:textId="1D8E55CC" w:rsidR="00633FD9" w:rsidRDefault="003079B0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3</w:t>
            </w:r>
            <w:r w:rsidR="00633FD9">
              <w:rPr>
                <w:b/>
              </w:rPr>
              <w:t>.</w:t>
            </w:r>
          </w:p>
        </w:tc>
        <w:tc>
          <w:tcPr>
            <w:tcW w:w="7856" w:type="dxa"/>
          </w:tcPr>
          <w:p w14:paraId="3F340413" w14:textId="77777777" w:rsidR="004B100E" w:rsidRPr="00623BFD" w:rsidRDefault="004B100E" w:rsidP="004B100E">
            <w:pPr>
              <w:rPr>
                <w:b/>
                <w:bCs/>
              </w:rPr>
            </w:pPr>
            <w:r w:rsidRPr="00623BFD">
              <w:rPr>
                <w:b/>
                <w:bCs/>
              </w:rPr>
              <w:t xml:space="preserve">Equalities, </w:t>
            </w:r>
            <w:proofErr w:type="gramStart"/>
            <w:r w:rsidRPr="00623BFD">
              <w:rPr>
                <w:b/>
                <w:bCs/>
              </w:rPr>
              <w:t>Diversity</w:t>
            </w:r>
            <w:proofErr w:type="gramEnd"/>
            <w:r w:rsidRPr="00623BFD">
              <w:rPr>
                <w:b/>
                <w:bCs/>
              </w:rPr>
              <w:t xml:space="preserve"> and Inclusion</w:t>
            </w:r>
          </w:p>
          <w:p w14:paraId="39AF81AA" w14:textId="77777777" w:rsidR="002A2FD1" w:rsidRDefault="006D6D27" w:rsidP="006D6D27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Roger Wilson (Black Lives in Music) will be running a follow-up session on Building Inclusive Boards on September 30</w:t>
            </w:r>
            <w:r w:rsidRPr="006D6D27">
              <w:rPr>
                <w:rStyle w:val="s1"/>
                <w:vertAlign w:val="superscript"/>
              </w:rPr>
              <w:t>th</w:t>
            </w:r>
            <w:r>
              <w:rPr>
                <w:rStyle w:val="s1"/>
              </w:rPr>
              <w:t>.</w:t>
            </w:r>
          </w:p>
          <w:p w14:paraId="36FABD48" w14:textId="1D0E20F0" w:rsidR="006D6D27" w:rsidRPr="00C205BA" w:rsidRDefault="006D6D27" w:rsidP="006D6D27">
            <w:pPr>
              <w:pStyle w:val="p1"/>
              <w:spacing w:before="0" w:beforeAutospacing="0" w:after="0" w:afterAutospacing="0"/>
              <w:rPr>
                <w:rStyle w:val="s1"/>
              </w:rPr>
            </w:pPr>
          </w:p>
        </w:tc>
        <w:tc>
          <w:tcPr>
            <w:tcW w:w="1418" w:type="dxa"/>
          </w:tcPr>
          <w:p w14:paraId="64D32FAB" w14:textId="77777777" w:rsidR="00633FD9" w:rsidRDefault="00633FD9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71C9791" w14:textId="77777777" w:rsidR="002A2FD1" w:rsidRDefault="002A2FD1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3EEDD1B" w14:textId="77777777" w:rsidR="002A2FD1" w:rsidRDefault="002A2FD1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590E141" w14:textId="77777777" w:rsidR="002A2FD1" w:rsidRDefault="002A2FD1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38780CF" w14:textId="77777777" w:rsidR="002A2FD1" w:rsidRDefault="002A2FD1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C3C395D" w14:textId="49AC1489" w:rsidR="002A2FD1" w:rsidRDefault="002A2FD1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623BFD" w:rsidRPr="00874C8B" w14:paraId="7942BD11" w14:textId="77777777" w:rsidTr="008355C4">
        <w:tc>
          <w:tcPr>
            <w:tcW w:w="757" w:type="dxa"/>
          </w:tcPr>
          <w:p w14:paraId="55F1E977" w14:textId="1CE57FC9" w:rsidR="00623BFD" w:rsidRDefault="003079B0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4</w:t>
            </w:r>
            <w:r w:rsidR="00DC07F4">
              <w:rPr>
                <w:b/>
              </w:rPr>
              <w:t>.</w:t>
            </w:r>
          </w:p>
        </w:tc>
        <w:tc>
          <w:tcPr>
            <w:tcW w:w="7856" w:type="dxa"/>
          </w:tcPr>
          <w:p w14:paraId="1764F9AA" w14:textId="77777777" w:rsidR="00815933" w:rsidRPr="00F008C0" w:rsidRDefault="00815933" w:rsidP="00815933">
            <w:pPr>
              <w:pStyle w:val="Header"/>
              <w:rPr>
                <w:rFonts w:ascii="Calibri" w:hAnsi="Calibri" w:cs="Calibri"/>
                <w:b/>
                <w:bCs/>
              </w:rPr>
            </w:pPr>
            <w:r w:rsidRPr="00F008C0">
              <w:rPr>
                <w:rFonts w:ascii="Calibri" w:hAnsi="Calibri" w:cs="Calibri"/>
                <w:b/>
                <w:bCs/>
              </w:rPr>
              <w:t>Sheffield Culture Collective and Sheffield Culture Consortium</w:t>
            </w:r>
          </w:p>
          <w:p w14:paraId="2D085121" w14:textId="77777777" w:rsidR="000F373A" w:rsidRDefault="003079B0" w:rsidP="000F373A">
            <w:r>
              <w:t xml:space="preserve">The </w:t>
            </w:r>
            <w:r w:rsidRPr="003079B0">
              <w:rPr>
                <w:i/>
                <w:iCs/>
              </w:rPr>
              <w:t>Culture Consortium</w:t>
            </w:r>
            <w:r>
              <w:t xml:space="preserve"> was set up in 2011 as a dynamic alternative to a large, S</w:t>
            </w:r>
            <w:r w:rsidR="00D43647">
              <w:t xml:space="preserve">heffield </w:t>
            </w:r>
            <w:r>
              <w:t>C</w:t>
            </w:r>
            <w:r w:rsidR="00D43647">
              <w:t xml:space="preserve">ity </w:t>
            </w:r>
            <w:r>
              <w:t>C</w:t>
            </w:r>
            <w:r w:rsidR="00D43647">
              <w:t>ouncil (SCC)</w:t>
            </w:r>
            <w:r>
              <w:t xml:space="preserve">-led Culture Board which lacked focus.  </w:t>
            </w:r>
            <w:r w:rsidR="00671C2A">
              <w:t xml:space="preserve">It is made up of larger cultural organisations, both universities and relevant Council officers.  </w:t>
            </w:r>
            <w:r>
              <w:t xml:space="preserve">The Consortium is led by the sector, not SCC, and was designed to work together on larger joint projects of city-wide benefit, to identify opportunities and collaborate.  </w:t>
            </w:r>
            <w:r>
              <w:lastRenderedPageBreak/>
              <w:t>Members have been those with capacity to work for city benefit, not directly for the benefit of their own organisations.</w:t>
            </w:r>
            <w:r w:rsidR="000F373A">
              <w:t xml:space="preserve">  </w:t>
            </w:r>
            <w:r w:rsidR="000F373A">
              <w:t xml:space="preserve">The Consortium is not well-resourced (part-time SCC officer support, £5k admin budget). </w:t>
            </w:r>
          </w:p>
          <w:p w14:paraId="32CDBFD8" w14:textId="77777777" w:rsidR="003079B0" w:rsidRDefault="003079B0" w:rsidP="00DC07F4">
            <w:r>
              <w:t>There have always been concerns that the Consortium is an exclusive, inward-looking ‘club’, despite transparency through the website, and these concerns are being strongly expressed at present.</w:t>
            </w:r>
          </w:p>
          <w:p w14:paraId="1E6C49F7" w14:textId="658ED083" w:rsidR="003079B0" w:rsidRDefault="003079B0" w:rsidP="00DC07F4">
            <w:r>
              <w:t xml:space="preserve">There needs to be better engagement and conversation with the sector, </w:t>
            </w:r>
            <w:r w:rsidR="00671C2A">
              <w:t xml:space="preserve">including </w:t>
            </w:r>
            <w:r>
              <w:t>via the website and the updated Plan</w:t>
            </w:r>
            <w:r w:rsidR="00D43647">
              <w:t xml:space="preserve">; and clarity on the networks which members link to, with more explicit two-way information flows. </w:t>
            </w:r>
            <w:r w:rsidR="00671C2A">
              <w:t xml:space="preserve">  </w:t>
            </w:r>
          </w:p>
          <w:p w14:paraId="1E1C376C" w14:textId="50A4F0C2" w:rsidR="00671C2A" w:rsidRDefault="00671C2A" w:rsidP="00DC07F4">
            <w:r>
              <w:t xml:space="preserve">The </w:t>
            </w:r>
            <w:r w:rsidRPr="00671C2A">
              <w:rPr>
                <w:i/>
                <w:iCs/>
              </w:rPr>
              <w:t>Culture Collective</w:t>
            </w:r>
            <w:r>
              <w:t xml:space="preserve"> (Sheffield’s Cultural Cities Compact) was set up with Arts Council prompting </w:t>
            </w:r>
            <w:r w:rsidR="00D147FA">
              <w:t xml:space="preserve">and funding </w:t>
            </w:r>
            <w:r>
              <w:t xml:space="preserve">in 2019, </w:t>
            </w:r>
            <w:proofErr w:type="gramStart"/>
            <w:r>
              <w:t>as a result of</w:t>
            </w:r>
            <w:proofErr w:type="gramEnd"/>
            <w:r>
              <w:t xml:space="preserve"> the ‘Cultural Cities Enquiry’ on supporting culture in a post-austerity environment.  It is private sector-led</w:t>
            </w:r>
            <w:r w:rsidR="00D147FA">
              <w:t xml:space="preserve"> (Sheffield Property Association)</w:t>
            </w:r>
            <w:r>
              <w:t xml:space="preserve">, with a wider range of partners including health and voluntary sector.  </w:t>
            </w:r>
            <w:r w:rsidR="008F618C">
              <w:t>The two</w:t>
            </w:r>
            <w:r>
              <w:t xml:space="preserve"> universities, Sheffield Museums, Sheffield Theatres, the Consortium Chair and </w:t>
            </w:r>
            <w:r w:rsidR="00D43647">
              <w:t>SCC</w:t>
            </w:r>
            <w:r>
              <w:t xml:space="preserve"> sit on both groups</w:t>
            </w:r>
            <w:r w:rsidR="008F618C">
              <w:t>, and have influenced the Strategy published in June 2019</w:t>
            </w:r>
            <w:r>
              <w:t>.</w:t>
            </w:r>
            <w:r w:rsidR="00D43647">
              <w:t xml:space="preserve">  The Collective has attracted senior level membership and buy-in from SCC.  </w:t>
            </w:r>
          </w:p>
          <w:p w14:paraId="6C5E0D14" w14:textId="7794A317" w:rsidR="00EC7D7A" w:rsidRDefault="00EC7D7A" w:rsidP="00DC07F4">
            <w:r>
              <w:t xml:space="preserve">The Collective </w:t>
            </w:r>
            <w:r w:rsidR="008F618C">
              <w:t>is designed for</w:t>
            </w:r>
            <w:r>
              <w:t xml:space="preserve"> advocacy and lobbying, and seeki</w:t>
            </w:r>
            <w:r w:rsidR="008F618C">
              <w:t>n</w:t>
            </w:r>
            <w:r>
              <w:t>g new funding streams</w:t>
            </w:r>
            <w:r w:rsidR="008F618C">
              <w:t xml:space="preserve">.  They are not a delivery body.  Their messaging is mainly for funders, </w:t>
            </w:r>
            <w:proofErr w:type="gramStart"/>
            <w:r w:rsidR="008F618C">
              <w:t>business</w:t>
            </w:r>
            <w:proofErr w:type="gramEnd"/>
            <w:r w:rsidR="008F618C">
              <w:t xml:space="preserve"> and politicians. Sir Bob Kerslake has taken over as Chair from Dame Julie Kenny.</w:t>
            </w:r>
          </w:p>
          <w:p w14:paraId="1C41A4EA" w14:textId="133C1C01" w:rsidR="008F618C" w:rsidRDefault="008F618C" w:rsidP="00DC07F4">
            <w:r>
              <w:t>The Collective and the Consortium need mechanisms for regular formal reporting</w:t>
            </w:r>
            <w:r w:rsidR="000F373A">
              <w:t xml:space="preserve"> </w:t>
            </w:r>
            <w:proofErr w:type="spellStart"/>
            <w:r w:rsidR="000F373A">
              <w:t>e</w:t>
            </w:r>
            <w:r>
              <w:t>.g</w:t>
            </w:r>
            <w:proofErr w:type="spellEnd"/>
            <w:r>
              <w:t xml:space="preserve"> </w:t>
            </w:r>
            <w:r w:rsidR="000F373A">
              <w:t xml:space="preserve">standing </w:t>
            </w:r>
            <w:r>
              <w:t>agenda item, joint meetings, Chair to attend Consortium meetings twice-yearly?</w:t>
            </w:r>
          </w:p>
          <w:p w14:paraId="1F6CC8E9" w14:textId="77777777" w:rsidR="00D43647" w:rsidRDefault="00D43647" w:rsidP="00DC07F4">
            <w:r>
              <w:t>The four ambitions in the current Culture Consortium Plan were considered:</w:t>
            </w:r>
          </w:p>
          <w:p w14:paraId="2B646597" w14:textId="77777777" w:rsidR="00EC7D7A" w:rsidRPr="00EC7D7A" w:rsidRDefault="00EC7D7A" w:rsidP="00EC7D7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EC7D7A">
              <w:rPr>
                <w:rFonts w:cstheme="minorHAnsi"/>
                <w:b/>
                <w:sz w:val="18"/>
                <w:szCs w:val="18"/>
              </w:rPr>
              <w:t>Ambition for people</w:t>
            </w:r>
          </w:p>
          <w:p w14:paraId="46FB384B" w14:textId="77777777" w:rsidR="00EC7D7A" w:rsidRPr="00EC7D7A" w:rsidRDefault="00EC7D7A" w:rsidP="00EC7D7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EC7D7A">
              <w:rPr>
                <w:rFonts w:cstheme="minorHAnsi"/>
                <w:b/>
                <w:sz w:val="18"/>
                <w:szCs w:val="18"/>
              </w:rPr>
              <w:t>Ambition for creative practitioners</w:t>
            </w:r>
          </w:p>
          <w:p w14:paraId="7C876868" w14:textId="77777777" w:rsidR="00EC7D7A" w:rsidRPr="00EC7D7A" w:rsidRDefault="00EC7D7A" w:rsidP="00EC7D7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EC7D7A">
              <w:rPr>
                <w:rFonts w:cstheme="minorHAnsi"/>
                <w:b/>
                <w:sz w:val="18"/>
                <w:szCs w:val="18"/>
              </w:rPr>
              <w:t>Ambition for infrastructure</w:t>
            </w:r>
          </w:p>
          <w:p w14:paraId="07053E45" w14:textId="77777777" w:rsidR="00EC7D7A" w:rsidRPr="00EC7D7A" w:rsidRDefault="00EC7D7A" w:rsidP="00EC7D7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EC7D7A">
              <w:rPr>
                <w:rFonts w:cstheme="minorHAnsi"/>
                <w:b/>
                <w:sz w:val="18"/>
                <w:szCs w:val="18"/>
              </w:rPr>
              <w:t>Ambition for influence</w:t>
            </w:r>
          </w:p>
          <w:p w14:paraId="135D3913" w14:textId="77777777" w:rsidR="00EC7D7A" w:rsidRDefault="00EC7D7A" w:rsidP="00EC7D7A">
            <w:r>
              <w:t>It was agreed that the Culture Consortium has a particular responsibility for people and creative practitioners, and that ambitions for infrastructure and influence were shared with the Collective.</w:t>
            </w:r>
          </w:p>
          <w:p w14:paraId="4A28641A" w14:textId="2D13784B" w:rsidR="00EC7D7A" w:rsidRDefault="00EC7D7A" w:rsidP="00EC7D7A">
            <w:r>
              <w:t>It was noted that sustainability does not feature strongly enough in the Consortium’s current plan.  The Sheffield Climate Change Alliance includes arts organisations – can the Consortium link with / support their work?</w:t>
            </w:r>
          </w:p>
          <w:p w14:paraId="5EFA9FB9" w14:textId="3746DD0C" w:rsidR="00DC2122" w:rsidRDefault="00DC2122" w:rsidP="00EC7D7A">
            <w:r>
              <w:t>The Consortium is committed to holding an annual open event.  The structure of monthly meetings could also change.</w:t>
            </w:r>
          </w:p>
          <w:p w14:paraId="3C9656C4" w14:textId="15D910C8" w:rsidR="00EC7D7A" w:rsidRPr="00671C2A" w:rsidRDefault="00EC7D7A" w:rsidP="00EC7D7A">
            <w:r>
              <w:t xml:space="preserve">It would be helpful to map existing networks – there may be a missing layer?  </w:t>
            </w:r>
          </w:p>
        </w:tc>
        <w:tc>
          <w:tcPr>
            <w:tcW w:w="1418" w:type="dxa"/>
          </w:tcPr>
          <w:p w14:paraId="270D40D4" w14:textId="77777777" w:rsidR="00623BFD" w:rsidRDefault="00623BFD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29FD7AF" w14:textId="77777777" w:rsidR="00815933" w:rsidRDefault="00815933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060FE6A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997620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7F6D7F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6F53A0D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58C8101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849A15B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BBB0290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DF6C41D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1AFC63A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398D7E2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A5D5844" w14:textId="0621B69F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667B1F9" w14:textId="632390D8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678A42E" w14:textId="3D3F6043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35CC53A" w14:textId="7E098903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EDA22A3" w14:textId="77777777" w:rsidR="000F373A" w:rsidRDefault="000F373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2AC5577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C2B71A6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6B5CB0B" w14:textId="77777777" w:rsidR="00671C2A" w:rsidRDefault="00671C2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RM to </w:t>
            </w:r>
            <w:proofErr w:type="spellStart"/>
            <w:r>
              <w:rPr>
                <w:b/>
                <w:sz w:val="16"/>
                <w:szCs w:val="16"/>
              </w:rPr>
              <w:t>circ</w:t>
            </w:r>
            <w:proofErr w:type="spellEnd"/>
            <w:r>
              <w:rPr>
                <w:b/>
                <w:sz w:val="16"/>
                <w:szCs w:val="16"/>
              </w:rPr>
              <w:t xml:space="preserve"> Laura’s email</w:t>
            </w:r>
          </w:p>
          <w:p w14:paraId="57BDFFB7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D2A24FC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2C3E31B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8C80832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71FAD3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67FDCF2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60F44E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0BE4B15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3D5FE35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18B30A1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83E2529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96EDEFD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F91D675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573CA0C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5EB4023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7AC898F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61414A0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044803F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6FC7079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559B369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8BAEA16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4AA2C72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A37C3DD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FAF1E1E" w14:textId="4641B6DD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21125B5" w14:textId="46E08066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AA9542" w14:textId="042CD468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6DD3B93" w14:textId="30434D2C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0F45180" w14:textId="57E75E09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20F647F" w14:textId="038F4531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A5E0F3E" w14:textId="757B77F7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CB632A6" w14:textId="14C1BDC9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79A7353" w14:textId="2B4736E8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6123081" w14:textId="62DBB6FA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207872A" w14:textId="77777777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0F695A4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D5A3DBC" w14:textId="7777777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D6FA701" w14:textId="269881D7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Invite Climate Change Alliance to a future meeting</w:t>
            </w:r>
          </w:p>
          <w:p w14:paraId="6E8B838D" w14:textId="19FF2D0A" w:rsidR="00EC7D7A" w:rsidRDefault="00EC7D7A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F618C" w:rsidRPr="00874C8B" w14:paraId="28807C9A" w14:textId="77777777" w:rsidTr="008355C4">
        <w:tc>
          <w:tcPr>
            <w:tcW w:w="757" w:type="dxa"/>
          </w:tcPr>
          <w:p w14:paraId="6DFEF9DE" w14:textId="75A8CA29" w:rsidR="008F618C" w:rsidRDefault="008F618C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7856" w:type="dxa"/>
          </w:tcPr>
          <w:p w14:paraId="2DA7FB58" w14:textId="77777777" w:rsidR="008F618C" w:rsidRDefault="008F618C" w:rsidP="00815933">
            <w:pPr>
              <w:pStyle w:val="Head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Membership</w:t>
            </w:r>
          </w:p>
          <w:p w14:paraId="70F1087A" w14:textId="77777777" w:rsidR="008F618C" w:rsidRDefault="008F618C" w:rsidP="00815933">
            <w:pPr>
              <w:pStyle w:val="Header"/>
              <w:rPr>
                <w:rFonts w:ascii="Calibri" w:hAnsi="Calibri" w:cs="Calibri"/>
                <w:b/>
                <w:bCs/>
              </w:rPr>
            </w:pPr>
          </w:p>
          <w:p w14:paraId="1E08D1BF" w14:textId="040B011F" w:rsidR="00DC2122" w:rsidRDefault="008F618C" w:rsidP="00815933">
            <w:pPr>
              <w:pStyle w:val="Header"/>
              <w:rPr>
                <w:rFonts w:ascii="Calibri" w:hAnsi="Calibri" w:cs="Calibri"/>
              </w:rPr>
            </w:pPr>
            <w:r w:rsidRPr="008F618C">
              <w:rPr>
                <w:rFonts w:ascii="Calibri" w:hAnsi="Calibri" w:cs="Calibri"/>
              </w:rPr>
              <w:t>Theatre Deli and SADACCA</w:t>
            </w:r>
            <w:r>
              <w:rPr>
                <w:rFonts w:ascii="Calibri" w:hAnsi="Calibri" w:cs="Calibri"/>
              </w:rPr>
              <w:t xml:space="preserve"> have requested to join the Culture Consortium.  </w:t>
            </w:r>
            <w:r w:rsidR="00DC2122">
              <w:rPr>
                <w:rFonts w:ascii="Calibri" w:hAnsi="Calibri" w:cs="Calibri"/>
              </w:rPr>
              <w:t>Jo and Rebecca are meeting with them both in October.</w:t>
            </w:r>
          </w:p>
          <w:p w14:paraId="3536C2ED" w14:textId="77777777" w:rsidR="000F373A" w:rsidRDefault="000F373A" w:rsidP="00815933">
            <w:pPr>
              <w:pStyle w:val="Header"/>
              <w:rPr>
                <w:rFonts w:ascii="Calibri" w:hAnsi="Calibri" w:cs="Calibri"/>
              </w:rPr>
            </w:pPr>
          </w:p>
          <w:p w14:paraId="42996BC8" w14:textId="055EB9C1" w:rsidR="008F618C" w:rsidRDefault="008F618C" w:rsidP="00815933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This prompted a wider discussion</w:t>
            </w:r>
            <w:r w:rsidR="00DC2122">
              <w:rPr>
                <w:rFonts w:ascii="Calibri" w:hAnsi="Calibri" w:cs="Calibri"/>
              </w:rPr>
              <w:t xml:space="preserve"> that </w:t>
            </w:r>
            <w:r>
              <w:rPr>
                <w:rFonts w:ascii="Calibri" w:hAnsi="Calibri" w:cs="Calibri"/>
              </w:rPr>
              <w:t>members</w:t>
            </w:r>
            <w:r w:rsidR="00DC2122">
              <w:rPr>
                <w:rFonts w:ascii="Calibri" w:hAnsi="Calibri" w:cs="Calibri"/>
              </w:rPr>
              <w:t xml:space="preserve"> need to have</w:t>
            </w:r>
            <w:r>
              <w:rPr>
                <w:rFonts w:ascii="Calibri" w:hAnsi="Calibri" w:cs="Calibri"/>
              </w:rPr>
              <w:t>:</w:t>
            </w:r>
          </w:p>
          <w:p w14:paraId="29534430" w14:textId="6A269968" w:rsidR="008F618C" w:rsidRDefault="00DC2122" w:rsidP="008F618C">
            <w:pPr>
              <w:pStyle w:val="Header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8F618C">
              <w:rPr>
                <w:rFonts w:ascii="Calibri" w:hAnsi="Calibri" w:cs="Calibri"/>
              </w:rPr>
              <w:t>apacity to act on behalf of the city</w:t>
            </w:r>
          </w:p>
          <w:p w14:paraId="45C7C363" w14:textId="28507052" w:rsidR="008F618C" w:rsidRDefault="00DC2122" w:rsidP="008F618C">
            <w:pPr>
              <w:pStyle w:val="Header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8F618C">
              <w:rPr>
                <w:rFonts w:ascii="Calibri" w:hAnsi="Calibri" w:cs="Calibri"/>
              </w:rPr>
              <w:t>trong links to networks</w:t>
            </w:r>
          </w:p>
          <w:p w14:paraId="26F7326F" w14:textId="27596F67" w:rsidR="008F618C" w:rsidRDefault="00DC2122" w:rsidP="008F618C">
            <w:pPr>
              <w:pStyle w:val="Header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8F618C">
              <w:rPr>
                <w:rFonts w:ascii="Calibri" w:hAnsi="Calibri" w:cs="Calibri"/>
              </w:rPr>
              <w:t>illingness to collaborate.</w:t>
            </w:r>
          </w:p>
          <w:p w14:paraId="3AC42FD8" w14:textId="77777777" w:rsidR="008F618C" w:rsidRDefault="008F618C" w:rsidP="008F618C">
            <w:pPr>
              <w:pStyle w:val="Header"/>
              <w:rPr>
                <w:rFonts w:ascii="Calibri" w:hAnsi="Calibri" w:cs="Calibri"/>
              </w:rPr>
            </w:pPr>
          </w:p>
          <w:p w14:paraId="0550FE64" w14:textId="77777777" w:rsidR="008F618C" w:rsidRDefault="008F618C" w:rsidP="008F618C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was agreed to ask each current member to provide Equal Opportunities data, and a listing of networks, to provide a baseline.</w:t>
            </w:r>
          </w:p>
          <w:p w14:paraId="0D067258" w14:textId="77777777" w:rsidR="008F618C" w:rsidRDefault="008F618C" w:rsidP="008F618C">
            <w:pPr>
              <w:pStyle w:val="Header"/>
              <w:rPr>
                <w:rFonts w:ascii="Calibri" w:hAnsi="Calibri" w:cs="Calibri"/>
              </w:rPr>
            </w:pPr>
          </w:p>
          <w:p w14:paraId="1B619407" w14:textId="77777777" w:rsidR="008F618C" w:rsidRDefault="008F618C" w:rsidP="008F618C">
            <w:pPr>
              <w:pStyle w:val="Head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 the CC website we can show under each member the networks they link to</w:t>
            </w:r>
            <w:r w:rsidR="00DC2122">
              <w:rPr>
                <w:rFonts w:ascii="Calibri" w:hAnsi="Calibri" w:cs="Calibri"/>
              </w:rPr>
              <w:t>.  Members need to provide a more pro-active ‘funnel’ of advocacy and information as part of their role.</w:t>
            </w:r>
          </w:p>
          <w:p w14:paraId="69C49941" w14:textId="10E0CE93" w:rsidR="000F373A" w:rsidRPr="008F618C" w:rsidRDefault="000F373A" w:rsidP="008F618C">
            <w:pPr>
              <w:pStyle w:val="Head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6384A20" w14:textId="77777777" w:rsidR="008F618C" w:rsidRDefault="008F618C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001045" w:rsidRPr="00874C8B" w14:paraId="40DA4F6F" w14:textId="77777777" w:rsidTr="008355C4">
        <w:tc>
          <w:tcPr>
            <w:tcW w:w="757" w:type="dxa"/>
          </w:tcPr>
          <w:p w14:paraId="55E9FC3E" w14:textId="219072D9" w:rsidR="00001045" w:rsidRDefault="00DC2122" w:rsidP="008355C4">
            <w:pPr>
              <w:spacing w:after="0"/>
              <w:ind w:left="360"/>
              <w:rPr>
                <w:b/>
              </w:rPr>
            </w:pPr>
            <w:r>
              <w:rPr>
                <w:b/>
              </w:rPr>
              <w:t>6</w:t>
            </w:r>
            <w:r w:rsidR="00001045">
              <w:rPr>
                <w:b/>
              </w:rPr>
              <w:t>.</w:t>
            </w:r>
          </w:p>
        </w:tc>
        <w:tc>
          <w:tcPr>
            <w:tcW w:w="7856" w:type="dxa"/>
          </w:tcPr>
          <w:p w14:paraId="58ACC312" w14:textId="77777777" w:rsidR="00815933" w:rsidRDefault="00DC2122" w:rsidP="003A2B1E">
            <w:pPr>
              <w:rPr>
                <w:b/>
                <w:bCs/>
              </w:rPr>
            </w:pPr>
            <w:r w:rsidRPr="00DC2122">
              <w:rPr>
                <w:b/>
                <w:bCs/>
              </w:rPr>
              <w:t>AOB</w:t>
            </w:r>
          </w:p>
          <w:p w14:paraId="3433D821" w14:textId="77777777" w:rsidR="00DC2122" w:rsidRDefault="00DC2122" w:rsidP="003A2B1E">
            <w:r>
              <w:t>Kate Brindley (Project Director for Arts, Culture and Heritage) at the South Yorkshire Mayoral Combined Authority (</w:t>
            </w:r>
            <w:proofErr w:type="spellStart"/>
            <w:r>
              <w:t>prev</w:t>
            </w:r>
            <w:proofErr w:type="spellEnd"/>
            <w:r>
              <w:t xml:space="preserve"> City Region) is setting up a Strategy Development Stakeholder Group, and has asked for a rep from the Culture Consortium.</w:t>
            </w:r>
          </w:p>
          <w:p w14:paraId="7ECF9ABF" w14:textId="2A0F44B1" w:rsidR="00DC2122" w:rsidRDefault="00DC2122" w:rsidP="003A2B1E">
            <w:r>
              <w:t xml:space="preserve">Mayor Dan Jarvis has secured £1m of regional funding for creative/cultural industries, which is being divided between the 4 boroughs, with local variation.  Funds </w:t>
            </w:r>
            <w:proofErr w:type="gramStart"/>
            <w:r>
              <w:t>have to</w:t>
            </w:r>
            <w:proofErr w:type="gramEnd"/>
            <w:r>
              <w:t xml:space="preserve"> be spent by the end of March.  There were discussions on how best to</w:t>
            </w:r>
            <w:r w:rsidR="006F4F54">
              <w:t xml:space="preserve"> design a programme to</w:t>
            </w:r>
            <w:r>
              <w:t xml:space="preserve"> support freelancers and creative businesses</w:t>
            </w:r>
            <w:r w:rsidR="006F4F54">
              <w:t xml:space="preserve">, with support for ideas which include collaboration, </w:t>
            </w:r>
            <w:proofErr w:type="gramStart"/>
            <w:r w:rsidR="006F4F54">
              <w:t>access</w:t>
            </w:r>
            <w:proofErr w:type="gramEnd"/>
            <w:r w:rsidR="006F4F54">
              <w:t xml:space="preserve"> and diversity.</w:t>
            </w:r>
          </w:p>
          <w:p w14:paraId="0C7EBDB4" w14:textId="2FB652CC" w:rsidR="00DC2122" w:rsidRPr="00DC2122" w:rsidRDefault="006F4F54" w:rsidP="006F4F54">
            <w:r>
              <w:t>Kim was warmly thanked for her year as Chair, and Jo was formally welcomed to the role as new Chair.</w:t>
            </w:r>
          </w:p>
        </w:tc>
        <w:tc>
          <w:tcPr>
            <w:tcW w:w="1418" w:type="dxa"/>
          </w:tcPr>
          <w:p w14:paraId="5314930A" w14:textId="77777777" w:rsidR="00001045" w:rsidRDefault="0000104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C02938F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AF53840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31AD1D2" w14:textId="450454AA" w:rsidR="00020195" w:rsidRDefault="00DC2122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RM to email whole group with request</w:t>
            </w:r>
          </w:p>
          <w:p w14:paraId="0B61D344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D1A3DA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D7BD699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2164679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87E7D7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F3C384D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0CB2588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D8FF274" w14:textId="77777777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5405A6F" w14:textId="1D7F0253" w:rsidR="00020195" w:rsidRDefault="00020195" w:rsidP="008355C4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D70A6E" w:rsidRPr="00874C8B" w14:paraId="37F7AB5C" w14:textId="77777777" w:rsidTr="008355C4">
        <w:tc>
          <w:tcPr>
            <w:tcW w:w="757" w:type="dxa"/>
          </w:tcPr>
          <w:p w14:paraId="275FB66E" w14:textId="06F8E622" w:rsidR="00D70A6E" w:rsidRPr="007412F1" w:rsidRDefault="003A2B1E" w:rsidP="008355C4">
            <w:pPr>
              <w:pStyle w:val="ListParagraph"/>
              <w:spacing w:after="0"/>
              <w:ind w:left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D70A6E" w:rsidRPr="007412F1">
              <w:rPr>
                <w:b/>
              </w:rPr>
              <w:t>.</w:t>
            </w:r>
          </w:p>
        </w:tc>
        <w:tc>
          <w:tcPr>
            <w:tcW w:w="7856" w:type="dxa"/>
          </w:tcPr>
          <w:p w14:paraId="1DE65216" w14:textId="77777777" w:rsidR="00D70A6E" w:rsidRDefault="00D70A6E" w:rsidP="008355C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Next meeting:  </w:t>
            </w:r>
          </w:p>
          <w:p w14:paraId="27E7CB58" w14:textId="55D2F862" w:rsidR="00D70A6E" w:rsidRPr="00CB68B9" w:rsidRDefault="00D70A6E" w:rsidP="008355C4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Friday</w:t>
            </w:r>
            <w:r w:rsidR="007264E1">
              <w:rPr>
                <w:rFonts w:cs="Calibri"/>
              </w:rPr>
              <w:t xml:space="preserve"> 2</w:t>
            </w:r>
            <w:r w:rsidR="006F4F54">
              <w:rPr>
                <w:rFonts w:cs="Calibri"/>
              </w:rPr>
              <w:t>9</w:t>
            </w:r>
            <w:r w:rsidR="007264E1">
              <w:rPr>
                <w:rFonts w:cs="Calibri"/>
              </w:rPr>
              <w:t xml:space="preserve"> </w:t>
            </w:r>
            <w:r w:rsidR="006F4F54">
              <w:rPr>
                <w:rFonts w:cs="Calibri"/>
              </w:rPr>
              <w:t>Octo</w:t>
            </w:r>
            <w:r w:rsidR="007264E1">
              <w:rPr>
                <w:rFonts w:cs="Calibri"/>
              </w:rPr>
              <w:t>ber</w:t>
            </w:r>
            <w:r>
              <w:rPr>
                <w:rFonts w:cs="Calibri"/>
              </w:rPr>
              <w:t xml:space="preserve">, </w:t>
            </w:r>
            <w:r w:rsidR="006F4F54">
              <w:rPr>
                <w:rFonts w:cs="Calibri"/>
              </w:rPr>
              <w:t>9.30 – 11.30 venue tbc</w:t>
            </w:r>
          </w:p>
        </w:tc>
        <w:tc>
          <w:tcPr>
            <w:tcW w:w="1418" w:type="dxa"/>
          </w:tcPr>
          <w:p w14:paraId="0270AF09" w14:textId="77777777" w:rsidR="00D70A6E" w:rsidRPr="00874C8B" w:rsidRDefault="00D70A6E" w:rsidP="008355C4">
            <w:pPr>
              <w:spacing w:after="0"/>
              <w:jc w:val="center"/>
              <w:rPr>
                <w:b/>
              </w:rPr>
            </w:pPr>
          </w:p>
        </w:tc>
      </w:tr>
    </w:tbl>
    <w:p w14:paraId="35BE554F" w14:textId="1F6BFB04" w:rsidR="007D703C" w:rsidRPr="006C2E08" w:rsidRDefault="007D703C" w:rsidP="00BE6247"/>
    <w:sectPr w:rsidR="007D703C" w:rsidRPr="006C2E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B9E4" w14:textId="77777777" w:rsidR="00F0130D" w:rsidRDefault="00F0130D" w:rsidP="00F0130D">
      <w:pPr>
        <w:spacing w:after="0" w:line="240" w:lineRule="auto"/>
      </w:pPr>
      <w:r>
        <w:separator/>
      </w:r>
    </w:p>
  </w:endnote>
  <w:endnote w:type="continuationSeparator" w:id="0">
    <w:p w14:paraId="484BB4A4" w14:textId="77777777" w:rsidR="00F0130D" w:rsidRDefault="00F0130D" w:rsidP="00F0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547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C14" w14:textId="08013714" w:rsidR="00F0130D" w:rsidRDefault="00F01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83651" w14:textId="77777777" w:rsidR="00F0130D" w:rsidRDefault="00F0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1330" w14:textId="77777777" w:rsidR="00F0130D" w:rsidRDefault="00F0130D" w:rsidP="00F0130D">
      <w:pPr>
        <w:spacing w:after="0" w:line="240" w:lineRule="auto"/>
      </w:pPr>
      <w:r>
        <w:separator/>
      </w:r>
    </w:p>
  </w:footnote>
  <w:footnote w:type="continuationSeparator" w:id="0">
    <w:p w14:paraId="62DFACAF" w14:textId="77777777" w:rsidR="00F0130D" w:rsidRDefault="00F0130D" w:rsidP="00F0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FB7"/>
    <w:multiLevelType w:val="hybridMultilevel"/>
    <w:tmpl w:val="ED38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7FA"/>
    <w:multiLevelType w:val="hybridMultilevel"/>
    <w:tmpl w:val="5672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3E38"/>
    <w:multiLevelType w:val="multilevel"/>
    <w:tmpl w:val="6B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F2EF6"/>
    <w:multiLevelType w:val="hybridMultilevel"/>
    <w:tmpl w:val="BE0A3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62F7"/>
    <w:multiLevelType w:val="hybridMultilevel"/>
    <w:tmpl w:val="FEBAB170"/>
    <w:lvl w:ilvl="0" w:tplc="3A286FC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AB67E4D"/>
    <w:multiLevelType w:val="hybridMultilevel"/>
    <w:tmpl w:val="5ED6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31BAD"/>
    <w:multiLevelType w:val="hybridMultilevel"/>
    <w:tmpl w:val="3244E1CA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88A40BA"/>
    <w:multiLevelType w:val="hybridMultilevel"/>
    <w:tmpl w:val="B13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C3A2F"/>
    <w:multiLevelType w:val="hybridMultilevel"/>
    <w:tmpl w:val="A9082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4C"/>
    <w:rsid w:val="00001045"/>
    <w:rsid w:val="00020195"/>
    <w:rsid w:val="000C6F52"/>
    <w:rsid w:val="000F373A"/>
    <w:rsid w:val="000F5482"/>
    <w:rsid w:val="0010159C"/>
    <w:rsid w:val="00124636"/>
    <w:rsid w:val="001327AD"/>
    <w:rsid w:val="0017228F"/>
    <w:rsid w:val="00175745"/>
    <w:rsid w:val="001F1F9C"/>
    <w:rsid w:val="00212C50"/>
    <w:rsid w:val="00214367"/>
    <w:rsid w:val="0029605E"/>
    <w:rsid w:val="00297857"/>
    <w:rsid w:val="002A2FD1"/>
    <w:rsid w:val="002E6005"/>
    <w:rsid w:val="002F0272"/>
    <w:rsid w:val="003079B0"/>
    <w:rsid w:val="00367019"/>
    <w:rsid w:val="003A2B1E"/>
    <w:rsid w:val="003D5721"/>
    <w:rsid w:val="00426016"/>
    <w:rsid w:val="00460460"/>
    <w:rsid w:val="00487B43"/>
    <w:rsid w:val="00491653"/>
    <w:rsid w:val="004B100E"/>
    <w:rsid w:val="004B4A29"/>
    <w:rsid w:val="004C1C4D"/>
    <w:rsid w:val="004C7602"/>
    <w:rsid w:val="004D1459"/>
    <w:rsid w:val="0057013D"/>
    <w:rsid w:val="005F13AE"/>
    <w:rsid w:val="00623BFD"/>
    <w:rsid w:val="00633FD9"/>
    <w:rsid w:val="00636A2C"/>
    <w:rsid w:val="00671C2A"/>
    <w:rsid w:val="006A27B8"/>
    <w:rsid w:val="006B5DAE"/>
    <w:rsid w:val="006C2E08"/>
    <w:rsid w:val="006C4FB2"/>
    <w:rsid w:val="006C73BD"/>
    <w:rsid w:val="006D15A2"/>
    <w:rsid w:val="006D6021"/>
    <w:rsid w:val="006D6D27"/>
    <w:rsid w:val="006F42E4"/>
    <w:rsid w:val="006F4F54"/>
    <w:rsid w:val="006F6E8F"/>
    <w:rsid w:val="007264E1"/>
    <w:rsid w:val="00731CF2"/>
    <w:rsid w:val="00746DB8"/>
    <w:rsid w:val="00750B5C"/>
    <w:rsid w:val="00760239"/>
    <w:rsid w:val="00771D3A"/>
    <w:rsid w:val="00784A09"/>
    <w:rsid w:val="007D703C"/>
    <w:rsid w:val="007E74E8"/>
    <w:rsid w:val="00811F91"/>
    <w:rsid w:val="00815933"/>
    <w:rsid w:val="008355C4"/>
    <w:rsid w:val="0084034A"/>
    <w:rsid w:val="00860EE0"/>
    <w:rsid w:val="0086681C"/>
    <w:rsid w:val="00874178"/>
    <w:rsid w:val="008A13C9"/>
    <w:rsid w:val="008C48EC"/>
    <w:rsid w:val="008F618C"/>
    <w:rsid w:val="00901463"/>
    <w:rsid w:val="00941359"/>
    <w:rsid w:val="00A8386F"/>
    <w:rsid w:val="00AA0D2E"/>
    <w:rsid w:val="00AA7B4C"/>
    <w:rsid w:val="00AB1626"/>
    <w:rsid w:val="00AF2B09"/>
    <w:rsid w:val="00AF627D"/>
    <w:rsid w:val="00B06B2B"/>
    <w:rsid w:val="00B1599B"/>
    <w:rsid w:val="00B32917"/>
    <w:rsid w:val="00B4430A"/>
    <w:rsid w:val="00B508E3"/>
    <w:rsid w:val="00B60D14"/>
    <w:rsid w:val="00B621E6"/>
    <w:rsid w:val="00B72474"/>
    <w:rsid w:val="00BE2403"/>
    <w:rsid w:val="00BE4BE8"/>
    <w:rsid w:val="00BE6247"/>
    <w:rsid w:val="00C205BA"/>
    <w:rsid w:val="00C40F04"/>
    <w:rsid w:val="00C465B9"/>
    <w:rsid w:val="00C77B22"/>
    <w:rsid w:val="00CA2DD9"/>
    <w:rsid w:val="00CB1A06"/>
    <w:rsid w:val="00CB7EA0"/>
    <w:rsid w:val="00CD4A8E"/>
    <w:rsid w:val="00D147FA"/>
    <w:rsid w:val="00D1621F"/>
    <w:rsid w:val="00D43647"/>
    <w:rsid w:val="00D70A6E"/>
    <w:rsid w:val="00D94EE2"/>
    <w:rsid w:val="00DC07F4"/>
    <w:rsid w:val="00DC2122"/>
    <w:rsid w:val="00DC22F6"/>
    <w:rsid w:val="00DE77D7"/>
    <w:rsid w:val="00E03A9C"/>
    <w:rsid w:val="00E41EF3"/>
    <w:rsid w:val="00E803DF"/>
    <w:rsid w:val="00EC7D7A"/>
    <w:rsid w:val="00ED6129"/>
    <w:rsid w:val="00F0130D"/>
    <w:rsid w:val="00F12468"/>
    <w:rsid w:val="00F35DB0"/>
    <w:rsid w:val="00F47E03"/>
    <w:rsid w:val="00FA51A7"/>
    <w:rsid w:val="00FB63F4"/>
    <w:rsid w:val="00FC01AE"/>
    <w:rsid w:val="00FC4206"/>
    <w:rsid w:val="00FC45E4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2323"/>
  <w15:chartTrackingRefBased/>
  <w15:docId w15:val="{91CB3FF8-A31F-41E5-8D18-9361FF51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A7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7B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B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A7B4C"/>
    <w:rPr>
      <w:color w:val="0000FF"/>
      <w:u w:val="single"/>
    </w:rPr>
  </w:style>
  <w:style w:type="paragraph" w:customStyle="1" w:styleId="xmsonormal">
    <w:name w:val="x_msonormal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8">
    <w:name w:val="x_font8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font7">
    <w:name w:val="x_font7"/>
    <w:basedOn w:val="Normal"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wixguard">
    <w:name w:val="x_wixguard"/>
    <w:basedOn w:val="DefaultParagraphFont"/>
    <w:rsid w:val="00BE2403"/>
  </w:style>
  <w:style w:type="character" w:styleId="FollowedHyperlink">
    <w:name w:val="FollowedHyperlink"/>
    <w:basedOn w:val="DefaultParagraphFont"/>
    <w:uiPriority w:val="99"/>
    <w:semiHidden/>
    <w:unhideWhenUsed/>
    <w:rsid w:val="00FC420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482"/>
    <w:pPr>
      <w:ind w:left="720"/>
      <w:contextualSpacing/>
    </w:pPr>
  </w:style>
  <w:style w:type="paragraph" w:customStyle="1" w:styleId="lead">
    <w:name w:val="lead"/>
    <w:basedOn w:val="Normal"/>
    <w:rsid w:val="000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twtqi23ioopmk3o6ert">
    <w:name w:val="itwtqi_23ioopmk3o6ert"/>
    <w:basedOn w:val="DefaultParagraphFont"/>
    <w:rsid w:val="006C2E08"/>
  </w:style>
  <w:style w:type="character" w:customStyle="1" w:styleId="ms-button-flexcontainer">
    <w:name w:val="ms-button-flexcontainer"/>
    <w:basedOn w:val="DefaultParagraphFont"/>
    <w:rsid w:val="006C2E08"/>
  </w:style>
  <w:style w:type="paragraph" w:customStyle="1" w:styleId="3zedxoi1pg9tqfd8az2z3">
    <w:name w:val="_3zedxoi_1pg9tqfd8az2z3"/>
    <w:basedOn w:val="Normal"/>
    <w:rsid w:val="006C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rsid w:val="00D70A6E"/>
    <w:pPr>
      <w:spacing w:after="0" w:line="240" w:lineRule="auto"/>
    </w:pPr>
    <w:rPr>
      <w:rFonts w:ascii="Calibri" w:eastAsia="Times New Roman" w:hAnsi="Calibri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0A6E"/>
    <w:rPr>
      <w:rFonts w:ascii="Calibri" w:eastAsia="Times New Roman" w:hAnsi="Calibri" w:cs="Consolas"/>
      <w:szCs w:val="21"/>
      <w:lang w:eastAsia="en-GB"/>
    </w:rPr>
  </w:style>
  <w:style w:type="paragraph" w:customStyle="1" w:styleId="p1">
    <w:name w:val="p1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paragraph" w:customStyle="1" w:styleId="p2">
    <w:name w:val="p2"/>
    <w:basedOn w:val="Normal"/>
    <w:rsid w:val="00D70A6E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s1">
    <w:name w:val="s1"/>
    <w:basedOn w:val="DefaultParagraphFont"/>
    <w:rsid w:val="00D70A6E"/>
  </w:style>
  <w:style w:type="paragraph" w:styleId="Header">
    <w:name w:val="header"/>
    <w:basedOn w:val="Normal"/>
    <w:link w:val="HeaderChar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0D"/>
  </w:style>
  <w:style w:type="paragraph" w:styleId="Footer">
    <w:name w:val="footer"/>
    <w:basedOn w:val="Normal"/>
    <w:link w:val="FooterChar"/>
    <w:uiPriority w:val="99"/>
    <w:unhideWhenUsed/>
    <w:rsid w:val="00F0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0D"/>
  </w:style>
  <w:style w:type="paragraph" w:styleId="NoSpacing">
    <w:name w:val="No Spacing"/>
    <w:uiPriority w:val="1"/>
    <w:qFormat/>
    <w:rsid w:val="00BE62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E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8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67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2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5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19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4967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86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9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48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1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36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81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3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0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2698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4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4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9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6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1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7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2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8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6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3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90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1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8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9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76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6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56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25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84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1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90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69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9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0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7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3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6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5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7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34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46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5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5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8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1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8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09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3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0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5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0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1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4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1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5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5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55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7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7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4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4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4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8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6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3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50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08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1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12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0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12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00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2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12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4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0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7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4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3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0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0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78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6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01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8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2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7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6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8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0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78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5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43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1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9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8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4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1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4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0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0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4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91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9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23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4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0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7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4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42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7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4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8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5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8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3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4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6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269">
          <w:marLeft w:val="0"/>
          <w:marRight w:val="0"/>
          <w:marTop w:val="12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7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3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70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Janet</dc:creator>
  <cp:keywords/>
  <dc:description/>
  <cp:lastModifiedBy>Rebecca Maddox</cp:lastModifiedBy>
  <cp:revision>8</cp:revision>
  <dcterms:created xsi:type="dcterms:W3CDTF">2021-10-08T09:36:00Z</dcterms:created>
  <dcterms:modified xsi:type="dcterms:W3CDTF">2021-10-08T11:15:00Z</dcterms:modified>
</cp:coreProperties>
</file>